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0727" w:rsidRPr="00F21882" w:rsidRDefault="00B60727" w:rsidP="00F21882">
      <w:pPr>
        <w:spacing w:after="0" w:line="240" w:lineRule="auto"/>
        <w:jc w:val="center"/>
        <w:rPr>
          <w:rFonts w:ascii="Times New Roman" w:hAnsi="Times New Roman" w:cs="Times New Roman"/>
          <w:b/>
          <w:sz w:val="26"/>
          <w:szCs w:val="26"/>
        </w:rPr>
      </w:pPr>
      <w:r w:rsidRPr="00F21882">
        <w:rPr>
          <w:rFonts w:ascii="Times New Roman" w:hAnsi="Times New Roman" w:cs="Times New Roman"/>
          <w:b/>
          <w:sz w:val="26"/>
          <w:szCs w:val="26"/>
        </w:rPr>
        <w:t xml:space="preserve">INFORME DE PONENCIA PARA PRIMER DEBATE EN </w:t>
      </w:r>
      <w:r w:rsidR="003A2150" w:rsidRPr="00F21882">
        <w:rPr>
          <w:rFonts w:ascii="Times New Roman" w:hAnsi="Times New Roman" w:cs="Times New Roman"/>
          <w:b/>
          <w:sz w:val="26"/>
          <w:szCs w:val="26"/>
        </w:rPr>
        <w:t xml:space="preserve">SEGUNDA VUELTA </w:t>
      </w:r>
      <w:r w:rsidRPr="00F21882">
        <w:rPr>
          <w:rFonts w:ascii="Times New Roman" w:hAnsi="Times New Roman" w:cs="Times New Roman"/>
          <w:b/>
          <w:sz w:val="26"/>
          <w:szCs w:val="26"/>
        </w:rPr>
        <w:t>AL PROYECTO DE ACTO LE</w:t>
      </w:r>
      <w:r w:rsidR="002E0CC6" w:rsidRPr="00F21882">
        <w:rPr>
          <w:rFonts w:ascii="Times New Roman" w:hAnsi="Times New Roman" w:cs="Times New Roman"/>
          <w:b/>
          <w:sz w:val="26"/>
          <w:szCs w:val="26"/>
        </w:rPr>
        <w:t>GISLATIVO No. 01 de 2017</w:t>
      </w:r>
      <w:r w:rsidR="002D750A" w:rsidRPr="00F21882">
        <w:rPr>
          <w:rFonts w:ascii="Times New Roman" w:hAnsi="Times New Roman" w:cs="Times New Roman"/>
          <w:b/>
          <w:sz w:val="26"/>
          <w:szCs w:val="26"/>
        </w:rPr>
        <w:t xml:space="preserve"> </w:t>
      </w:r>
      <w:r w:rsidR="002E0CC6" w:rsidRPr="00F21882">
        <w:rPr>
          <w:rFonts w:ascii="Times New Roman" w:hAnsi="Times New Roman" w:cs="Times New Roman"/>
          <w:b/>
          <w:sz w:val="26"/>
          <w:szCs w:val="26"/>
        </w:rPr>
        <w:t>SENADO-170</w:t>
      </w:r>
      <w:r w:rsidR="002D750A" w:rsidRPr="00F21882">
        <w:rPr>
          <w:rFonts w:ascii="Times New Roman" w:hAnsi="Times New Roman" w:cs="Times New Roman"/>
          <w:b/>
          <w:sz w:val="26"/>
          <w:szCs w:val="26"/>
        </w:rPr>
        <w:t xml:space="preserve"> de 2017</w:t>
      </w:r>
      <w:r w:rsidR="002E0CC6" w:rsidRPr="00F21882">
        <w:rPr>
          <w:rFonts w:ascii="Times New Roman" w:hAnsi="Times New Roman" w:cs="Times New Roman"/>
          <w:b/>
          <w:sz w:val="26"/>
          <w:szCs w:val="26"/>
        </w:rPr>
        <w:t xml:space="preserve"> CÁMARA</w:t>
      </w:r>
    </w:p>
    <w:p w:rsidR="00B60727" w:rsidRPr="00F21882" w:rsidRDefault="00B60727" w:rsidP="00F21882">
      <w:pPr>
        <w:spacing w:after="0" w:line="240" w:lineRule="auto"/>
        <w:jc w:val="center"/>
        <w:rPr>
          <w:rFonts w:ascii="Times New Roman" w:hAnsi="Times New Roman" w:cs="Times New Roman"/>
          <w:b/>
          <w:sz w:val="26"/>
          <w:szCs w:val="26"/>
        </w:rPr>
      </w:pPr>
    </w:p>
    <w:p w:rsidR="00B60727" w:rsidRPr="00F21882" w:rsidRDefault="00B60727" w:rsidP="00F21882">
      <w:pPr>
        <w:spacing w:after="0" w:line="240" w:lineRule="auto"/>
        <w:jc w:val="center"/>
        <w:rPr>
          <w:rFonts w:ascii="Times New Roman" w:hAnsi="Times New Roman" w:cs="Times New Roman"/>
          <w:b/>
          <w:sz w:val="26"/>
          <w:szCs w:val="26"/>
        </w:rPr>
      </w:pPr>
      <w:r w:rsidRPr="00F21882">
        <w:rPr>
          <w:rFonts w:ascii="Times New Roman" w:hAnsi="Times New Roman" w:cs="Times New Roman"/>
          <w:b/>
          <w:sz w:val="26"/>
          <w:szCs w:val="26"/>
        </w:rPr>
        <w:t>“Por medio del cual se modifican los artículos 328 y 356 de la Constitución Política de Colombia”</w:t>
      </w:r>
    </w:p>
    <w:p w:rsidR="00B60727" w:rsidRPr="00F21882" w:rsidRDefault="00B60727" w:rsidP="00F21882">
      <w:pPr>
        <w:spacing w:after="0" w:line="240" w:lineRule="auto"/>
        <w:jc w:val="both"/>
        <w:rPr>
          <w:rFonts w:ascii="Times New Roman" w:hAnsi="Times New Roman" w:cs="Times New Roman"/>
          <w:sz w:val="26"/>
          <w:szCs w:val="26"/>
        </w:rPr>
      </w:pPr>
    </w:p>
    <w:p w:rsidR="00B60727" w:rsidRPr="00F21882" w:rsidRDefault="00B60727" w:rsidP="00F21882">
      <w:pPr>
        <w:spacing w:after="0" w:line="240" w:lineRule="auto"/>
        <w:jc w:val="both"/>
        <w:rPr>
          <w:rFonts w:ascii="Times New Roman" w:hAnsi="Times New Roman" w:cs="Times New Roman"/>
          <w:sz w:val="26"/>
          <w:szCs w:val="26"/>
        </w:rPr>
      </w:pPr>
    </w:p>
    <w:p w:rsidR="00B60727" w:rsidRPr="00F21882" w:rsidRDefault="00B60727" w:rsidP="00F21882">
      <w:pPr>
        <w:spacing w:after="0" w:line="240" w:lineRule="auto"/>
        <w:jc w:val="both"/>
        <w:rPr>
          <w:rFonts w:ascii="Times New Roman" w:hAnsi="Times New Roman" w:cs="Times New Roman"/>
          <w:sz w:val="26"/>
          <w:szCs w:val="26"/>
        </w:rPr>
      </w:pPr>
      <w:r w:rsidRPr="00F21882">
        <w:rPr>
          <w:rFonts w:ascii="Times New Roman" w:hAnsi="Times New Roman" w:cs="Times New Roman"/>
          <w:sz w:val="26"/>
          <w:szCs w:val="26"/>
        </w:rPr>
        <w:t>Bogotá D. C.</w:t>
      </w:r>
      <w:r w:rsidR="00F21882">
        <w:rPr>
          <w:rFonts w:ascii="Times New Roman" w:hAnsi="Times New Roman" w:cs="Times New Roman"/>
          <w:sz w:val="26"/>
          <w:szCs w:val="26"/>
        </w:rPr>
        <w:t xml:space="preserve">, </w:t>
      </w:r>
      <w:r w:rsidR="00860682" w:rsidRPr="00F21882">
        <w:rPr>
          <w:rFonts w:ascii="Times New Roman" w:hAnsi="Times New Roman" w:cs="Times New Roman"/>
          <w:sz w:val="26"/>
          <w:szCs w:val="26"/>
        </w:rPr>
        <w:t xml:space="preserve">mayo </w:t>
      </w:r>
      <w:r w:rsidRPr="00F21882">
        <w:rPr>
          <w:rFonts w:ascii="Times New Roman" w:hAnsi="Times New Roman" w:cs="Times New Roman"/>
          <w:sz w:val="26"/>
          <w:szCs w:val="26"/>
        </w:rPr>
        <w:t>de 201</w:t>
      </w:r>
      <w:r w:rsidR="00860682" w:rsidRPr="00F21882">
        <w:rPr>
          <w:rFonts w:ascii="Times New Roman" w:hAnsi="Times New Roman" w:cs="Times New Roman"/>
          <w:sz w:val="26"/>
          <w:szCs w:val="26"/>
        </w:rPr>
        <w:t>8</w:t>
      </w:r>
    </w:p>
    <w:p w:rsidR="00B60727" w:rsidRPr="00F21882" w:rsidRDefault="00B60727" w:rsidP="00F21882">
      <w:pPr>
        <w:spacing w:after="0" w:line="240" w:lineRule="auto"/>
        <w:jc w:val="both"/>
        <w:rPr>
          <w:rFonts w:ascii="Times New Roman" w:hAnsi="Times New Roman" w:cs="Times New Roman"/>
          <w:sz w:val="26"/>
          <w:szCs w:val="26"/>
        </w:rPr>
      </w:pPr>
    </w:p>
    <w:p w:rsidR="00B60727" w:rsidRDefault="00B60727" w:rsidP="00F21882">
      <w:pPr>
        <w:spacing w:after="0" w:line="240" w:lineRule="auto"/>
        <w:jc w:val="both"/>
        <w:rPr>
          <w:rFonts w:ascii="Times New Roman" w:hAnsi="Times New Roman" w:cs="Times New Roman"/>
          <w:sz w:val="26"/>
          <w:szCs w:val="26"/>
        </w:rPr>
      </w:pPr>
    </w:p>
    <w:p w:rsidR="00752540" w:rsidRPr="00F21882" w:rsidRDefault="00752540" w:rsidP="00F21882">
      <w:pPr>
        <w:spacing w:after="0" w:line="240" w:lineRule="auto"/>
        <w:jc w:val="both"/>
        <w:rPr>
          <w:rFonts w:ascii="Times New Roman" w:hAnsi="Times New Roman" w:cs="Times New Roman"/>
          <w:sz w:val="26"/>
          <w:szCs w:val="26"/>
        </w:rPr>
      </w:pPr>
    </w:p>
    <w:p w:rsidR="00B60727" w:rsidRPr="00F21882" w:rsidRDefault="00B60727" w:rsidP="00F21882">
      <w:pPr>
        <w:spacing w:after="0" w:line="240" w:lineRule="auto"/>
        <w:jc w:val="both"/>
        <w:rPr>
          <w:rFonts w:ascii="Times New Roman" w:hAnsi="Times New Roman" w:cs="Times New Roman"/>
          <w:sz w:val="26"/>
          <w:szCs w:val="26"/>
        </w:rPr>
      </w:pPr>
      <w:r w:rsidRPr="00F21882">
        <w:rPr>
          <w:rFonts w:ascii="Times New Roman" w:hAnsi="Times New Roman" w:cs="Times New Roman"/>
          <w:sz w:val="26"/>
          <w:szCs w:val="26"/>
        </w:rPr>
        <w:t>Doctor</w:t>
      </w:r>
    </w:p>
    <w:p w:rsidR="00B60727" w:rsidRPr="00752540" w:rsidRDefault="00C64012" w:rsidP="00F21882">
      <w:pPr>
        <w:spacing w:after="0" w:line="240" w:lineRule="auto"/>
        <w:jc w:val="both"/>
        <w:rPr>
          <w:rFonts w:ascii="Times New Roman" w:hAnsi="Times New Roman" w:cs="Times New Roman"/>
          <w:b/>
          <w:sz w:val="26"/>
          <w:szCs w:val="26"/>
        </w:rPr>
      </w:pPr>
      <w:r w:rsidRPr="00752540">
        <w:rPr>
          <w:rFonts w:ascii="Times New Roman" w:hAnsi="Times New Roman" w:cs="Times New Roman"/>
          <w:b/>
          <w:sz w:val="26"/>
          <w:szCs w:val="26"/>
        </w:rPr>
        <w:t xml:space="preserve">CARLOS ARTURO </w:t>
      </w:r>
      <w:r w:rsidR="00D1434F" w:rsidRPr="00752540">
        <w:rPr>
          <w:rFonts w:ascii="Times New Roman" w:hAnsi="Times New Roman" w:cs="Times New Roman"/>
          <w:b/>
          <w:sz w:val="26"/>
          <w:szCs w:val="26"/>
        </w:rPr>
        <w:t xml:space="preserve">CORREA </w:t>
      </w:r>
      <w:r w:rsidRPr="00752540">
        <w:rPr>
          <w:rFonts w:ascii="Times New Roman" w:hAnsi="Times New Roman" w:cs="Times New Roman"/>
          <w:b/>
          <w:sz w:val="26"/>
          <w:szCs w:val="26"/>
        </w:rPr>
        <w:t>MOJICA</w:t>
      </w:r>
    </w:p>
    <w:p w:rsidR="00B60727" w:rsidRPr="00F21882" w:rsidRDefault="00B60727" w:rsidP="00F21882">
      <w:pPr>
        <w:spacing w:after="0" w:line="240" w:lineRule="auto"/>
        <w:jc w:val="both"/>
        <w:rPr>
          <w:rFonts w:ascii="Times New Roman" w:hAnsi="Times New Roman" w:cs="Times New Roman"/>
          <w:sz w:val="26"/>
          <w:szCs w:val="26"/>
        </w:rPr>
      </w:pPr>
      <w:r w:rsidRPr="00F21882">
        <w:rPr>
          <w:rFonts w:ascii="Times New Roman" w:hAnsi="Times New Roman" w:cs="Times New Roman"/>
          <w:sz w:val="26"/>
          <w:szCs w:val="26"/>
        </w:rPr>
        <w:t>Presidente de la Comisión Primera Constitucional</w:t>
      </w:r>
    </w:p>
    <w:p w:rsidR="00B60727" w:rsidRPr="00F21882" w:rsidRDefault="00B60727" w:rsidP="00F21882">
      <w:pPr>
        <w:spacing w:after="0" w:line="240" w:lineRule="auto"/>
        <w:jc w:val="both"/>
        <w:rPr>
          <w:rFonts w:ascii="Times New Roman" w:hAnsi="Times New Roman" w:cs="Times New Roman"/>
          <w:sz w:val="26"/>
          <w:szCs w:val="26"/>
        </w:rPr>
      </w:pPr>
      <w:r w:rsidRPr="00F21882">
        <w:rPr>
          <w:rFonts w:ascii="Times New Roman" w:hAnsi="Times New Roman" w:cs="Times New Roman"/>
          <w:sz w:val="26"/>
          <w:szCs w:val="26"/>
        </w:rPr>
        <w:t>Cámara de Representantes</w:t>
      </w:r>
    </w:p>
    <w:p w:rsidR="00B60727" w:rsidRPr="00F21882" w:rsidRDefault="00B60727" w:rsidP="00F21882">
      <w:pPr>
        <w:spacing w:after="0" w:line="240" w:lineRule="auto"/>
        <w:jc w:val="both"/>
        <w:rPr>
          <w:rFonts w:ascii="Times New Roman" w:hAnsi="Times New Roman" w:cs="Times New Roman"/>
          <w:sz w:val="26"/>
          <w:szCs w:val="26"/>
        </w:rPr>
      </w:pPr>
      <w:r w:rsidRPr="00F21882">
        <w:rPr>
          <w:rFonts w:ascii="Times New Roman" w:hAnsi="Times New Roman" w:cs="Times New Roman"/>
          <w:sz w:val="26"/>
          <w:szCs w:val="26"/>
        </w:rPr>
        <w:t>Ciudad.</w:t>
      </w:r>
    </w:p>
    <w:p w:rsidR="00B60727" w:rsidRPr="00F21882" w:rsidRDefault="00B60727" w:rsidP="00F21882">
      <w:pPr>
        <w:spacing w:after="0" w:line="240" w:lineRule="auto"/>
        <w:jc w:val="both"/>
        <w:rPr>
          <w:rFonts w:ascii="Times New Roman" w:hAnsi="Times New Roman" w:cs="Times New Roman"/>
          <w:sz w:val="26"/>
          <w:szCs w:val="26"/>
        </w:rPr>
      </w:pPr>
      <w:r w:rsidRPr="00F21882">
        <w:rPr>
          <w:rFonts w:ascii="Times New Roman" w:hAnsi="Times New Roman" w:cs="Times New Roman"/>
          <w:sz w:val="26"/>
          <w:szCs w:val="26"/>
        </w:rPr>
        <w:t xml:space="preserve">                  </w:t>
      </w:r>
    </w:p>
    <w:p w:rsidR="00B60727" w:rsidRPr="00F21882" w:rsidRDefault="00B60727" w:rsidP="00F21882">
      <w:pPr>
        <w:spacing w:after="0" w:line="240" w:lineRule="auto"/>
        <w:jc w:val="both"/>
        <w:rPr>
          <w:rFonts w:ascii="Times New Roman" w:hAnsi="Times New Roman" w:cs="Times New Roman"/>
          <w:sz w:val="26"/>
          <w:szCs w:val="26"/>
        </w:rPr>
      </w:pPr>
    </w:p>
    <w:p w:rsidR="00B60727" w:rsidRPr="00F21882" w:rsidRDefault="00B60727" w:rsidP="00F21882">
      <w:pPr>
        <w:spacing w:after="0" w:line="240" w:lineRule="auto"/>
        <w:jc w:val="both"/>
        <w:rPr>
          <w:rFonts w:ascii="Times New Roman" w:hAnsi="Times New Roman" w:cs="Times New Roman"/>
          <w:sz w:val="26"/>
          <w:szCs w:val="26"/>
        </w:rPr>
      </w:pPr>
      <w:r w:rsidRPr="00F21882">
        <w:rPr>
          <w:rFonts w:ascii="Times New Roman" w:hAnsi="Times New Roman" w:cs="Times New Roman"/>
          <w:sz w:val="26"/>
          <w:szCs w:val="26"/>
        </w:rPr>
        <w:t>Respetado señor Presidente:</w:t>
      </w:r>
    </w:p>
    <w:p w:rsidR="003A2150" w:rsidRPr="00F21882" w:rsidRDefault="003A2150" w:rsidP="00F21882">
      <w:pPr>
        <w:spacing w:after="0" w:line="240" w:lineRule="auto"/>
        <w:jc w:val="both"/>
        <w:rPr>
          <w:rFonts w:ascii="Times New Roman" w:hAnsi="Times New Roman" w:cs="Times New Roman"/>
          <w:sz w:val="26"/>
          <w:szCs w:val="26"/>
        </w:rPr>
      </w:pPr>
    </w:p>
    <w:p w:rsidR="00B60727" w:rsidRPr="00F21882" w:rsidRDefault="00C53F53" w:rsidP="00F21882">
      <w:pPr>
        <w:spacing w:after="0" w:line="240" w:lineRule="auto"/>
        <w:jc w:val="both"/>
        <w:rPr>
          <w:rFonts w:ascii="Times New Roman" w:hAnsi="Times New Roman" w:cs="Times New Roman"/>
          <w:sz w:val="26"/>
          <w:szCs w:val="26"/>
        </w:rPr>
      </w:pPr>
      <w:r w:rsidRPr="00F21882">
        <w:rPr>
          <w:rFonts w:ascii="Times New Roman" w:hAnsi="Times New Roman" w:cs="Times New Roman"/>
          <w:sz w:val="26"/>
          <w:szCs w:val="26"/>
        </w:rPr>
        <w:t xml:space="preserve">Me dirijo a Usted y a los demás honorables miembros de la Comisión Primera Constitucional de la </w:t>
      </w:r>
      <w:r w:rsidR="006D1154" w:rsidRPr="00F21882">
        <w:rPr>
          <w:rFonts w:ascii="Times New Roman" w:hAnsi="Times New Roman" w:cs="Times New Roman"/>
          <w:sz w:val="26"/>
          <w:szCs w:val="26"/>
        </w:rPr>
        <w:t xml:space="preserve">Cámara de Representantes con la finalidad </w:t>
      </w:r>
      <w:r w:rsidRPr="00F21882">
        <w:rPr>
          <w:rFonts w:ascii="Times New Roman" w:hAnsi="Times New Roman" w:cs="Times New Roman"/>
          <w:sz w:val="26"/>
          <w:szCs w:val="26"/>
        </w:rPr>
        <w:t xml:space="preserve">de cumplir </w:t>
      </w:r>
      <w:r w:rsidR="00B60727" w:rsidRPr="00F21882">
        <w:rPr>
          <w:rFonts w:ascii="Times New Roman" w:hAnsi="Times New Roman" w:cs="Times New Roman"/>
          <w:sz w:val="26"/>
          <w:szCs w:val="26"/>
        </w:rPr>
        <w:t xml:space="preserve">la honrosa </w:t>
      </w:r>
      <w:r w:rsidRPr="00F21882">
        <w:rPr>
          <w:rFonts w:ascii="Times New Roman" w:hAnsi="Times New Roman" w:cs="Times New Roman"/>
          <w:sz w:val="26"/>
          <w:szCs w:val="26"/>
        </w:rPr>
        <w:t>misión encomendada por su</w:t>
      </w:r>
      <w:r w:rsidR="00B60727" w:rsidRPr="00F21882">
        <w:rPr>
          <w:rFonts w:ascii="Times New Roman" w:hAnsi="Times New Roman" w:cs="Times New Roman"/>
          <w:sz w:val="26"/>
          <w:szCs w:val="26"/>
        </w:rPr>
        <w:t xml:space="preserve"> Mesa Directiva, de rendir</w:t>
      </w:r>
      <w:r w:rsidRPr="00F21882">
        <w:rPr>
          <w:rFonts w:ascii="Times New Roman" w:hAnsi="Times New Roman" w:cs="Times New Roman"/>
          <w:sz w:val="26"/>
          <w:szCs w:val="26"/>
        </w:rPr>
        <w:t xml:space="preserve"> informe</w:t>
      </w:r>
      <w:r w:rsidR="00B60727" w:rsidRPr="00F21882">
        <w:rPr>
          <w:rFonts w:ascii="Times New Roman" w:hAnsi="Times New Roman" w:cs="Times New Roman"/>
          <w:sz w:val="26"/>
          <w:szCs w:val="26"/>
        </w:rPr>
        <w:t xml:space="preserve">  </w:t>
      </w:r>
      <w:r w:rsidR="00D1434F" w:rsidRPr="00F21882">
        <w:rPr>
          <w:rFonts w:ascii="Times New Roman" w:hAnsi="Times New Roman" w:cs="Times New Roman"/>
          <w:sz w:val="26"/>
          <w:szCs w:val="26"/>
        </w:rPr>
        <w:t xml:space="preserve">de </w:t>
      </w:r>
      <w:r w:rsidR="00B60727" w:rsidRPr="00F21882">
        <w:rPr>
          <w:rFonts w:ascii="Times New Roman" w:hAnsi="Times New Roman" w:cs="Times New Roman"/>
          <w:sz w:val="26"/>
          <w:szCs w:val="26"/>
        </w:rPr>
        <w:t xml:space="preserve">ponencia para </w:t>
      </w:r>
      <w:r w:rsidRPr="00F21882">
        <w:rPr>
          <w:rFonts w:ascii="Times New Roman" w:hAnsi="Times New Roman" w:cs="Times New Roman"/>
          <w:sz w:val="26"/>
          <w:szCs w:val="26"/>
        </w:rPr>
        <w:t xml:space="preserve">el primer </w:t>
      </w:r>
      <w:r w:rsidR="00B60727" w:rsidRPr="00F21882">
        <w:rPr>
          <w:rFonts w:ascii="Times New Roman" w:hAnsi="Times New Roman" w:cs="Times New Roman"/>
          <w:sz w:val="26"/>
          <w:szCs w:val="26"/>
        </w:rPr>
        <w:t xml:space="preserve">debate en </w:t>
      </w:r>
      <w:r w:rsidR="009933C1" w:rsidRPr="00F21882">
        <w:rPr>
          <w:rFonts w:ascii="Times New Roman" w:hAnsi="Times New Roman" w:cs="Times New Roman"/>
          <w:sz w:val="26"/>
          <w:szCs w:val="26"/>
        </w:rPr>
        <w:t xml:space="preserve">segunda </w:t>
      </w:r>
      <w:r w:rsidR="00B60727" w:rsidRPr="00F21882">
        <w:rPr>
          <w:rFonts w:ascii="Times New Roman" w:hAnsi="Times New Roman" w:cs="Times New Roman"/>
          <w:sz w:val="26"/>
          <w:szCs w:val="26"/>
        </w:rPr>
        <w:t>vuelta</w:t>
      </w:r>
      <w:r w:rsidR="00D1434F" w:rsidRPr="00F21882">
        <w:rPr>
          <w:rFonts w:ascii="Times New Roman" w:hAnsi="Times New Roman" w:cs="Times New Roman"/>
          <w:sz w:val="26"/>
          <w:szCs w:val="26"/>
        </w:rPr>
        <w:t>, al</w:t>
      </w:r>
      <w:r w:rsidR="00B60727" w:rsidRPr="00F21882">
        <w:rPr>
          <w:rFonts w:ascii="Times New Roman" w:hAnsi="Times New Roman" w:cs="Times New Roman"/>
          <w:sz w:val="26"/>
          <w:szCs w:val="26"/>
        </w:rPr>
        <w:t xml:space="preserve"> Proyecto de acto legislativo No. 01 Senado</w:t>
      </w:r>
      <w:r w:rsidR="00B92F05" w:rsidRPr="00F21882">
        <w:rPr>
          <w:rFonts w:ascii="Times New Roman" w:hAnsi="Times New Roman" w:cs="Times New Roman"/>
          <w:sz w:val="26"/>
          <w:szCs w:val="26"/>
        </w:rPr>
        <w:t xml:space="preserve"> de 2017</w:t>
      </w:r>
      <w:r w:rsidR="0073519E" w:rsidRPr="00F21882">
        <w:rPr>
          <w:rFonts w:ascii="Times New Roman" w:hAnsi="Times New Roman" w:cs="Times New Roman"/>
          <w:sz w:val="26"/>
          <w:szCs w:val="26"/>
        </w:rPr>
        <w:t>- 170 de 2017 Cámara</w:t>
      </w:r>
      <w:r w:rsidR="00B60727" w:rsidRPr="00F21882">
        <w:rPr>
          <w:rFonts w:ascii="Times New Roman" w:hAnsi="Times New Roman" w:cs="Times New Roman"/>
          <w:sz w:val="26"/>
          <w:szCs w:val="26"/>
        </w:rPr>
        <w:t xml:space="preserve">, por medio del cual se modifican los artículos 328 y 356 de la Constitución Política de Colombia  </w:t>
      </w:r>
    </w:p>
    <w:p w:rsidR="00B60727" w:rsidRPr="00F21882" w:rsidRDefault="00B60727" w:rsidP="00F21882">
      <w:pPr>
        <w:spacing w:after="0" w:line="240" w:lineRule="auto"/>
        <w:jc w:val="both"/>
        <w:rPr>
          <w:rFonts w:ascii="Times New Roman" w:hAnsi="Times New Roman" w:cs="Times New Roman"/>
          <w:sz w:val="26"/>
          <w:szCs w:val="26"/>
        </w:rPr>
      </w:pPr>
    </w:p>
    <w:p w:rsidR="00B60727" w:rsidRPr="00752540" w:rsidRDefault="00C53F53" w:rsidP="00752540">
      <w:pPr>
        <w:spacing w:after="0" w:line="240" w:lineRule="auto"/>
        <w:jc w:val="center"/>
        <w:rPr>
          <w:rFonts w:ascii="Times New Roman" w:hAnsi="Times New Roman" w:cs="Times New Roman"/>
          <w:b/>
          <w:sz w:val="26"/>
          <w:szCs w:val="26"/>
        </w:rPr>
      </w:pPr>
      <w:r w:rsidRPr="00752540">
        <w:rPr>
          <w:rFonts w:ascii="Times New Roman" w:hAnsi="Times New Roman" w:cs="Times New Roman"/>
          <w:b/>
          <w:sz w:val="26"/>
          <w:szCs w:val="26"/>
        </w:rPr>
        <w:t>ORIGEN DEL PROYECTO</w:t>
      </w:r>
    </w:p>
    <w:p w:rsidR="00B60727" w:rsidRPr="00F21882" w:rsidRDefault="00B60727" w:rsidP="00F21882">
      <w:pPr>
        <w:spacing w:after="0" w:line="240" w:lineRule="auto"/>
        <w:jc w:val="both"/>
        <w:rPr>
          <w:rFonts w:ascii="Times New Roman" w:hAnsi="Times New Roman" w:cs="Times New Roman"/>
          <w:sz w:val="26"/>
          <w:szCs w:val="26"/>
        </w:rPr>
      </w:pPr>
    </w:p>
    <w:p w:rsidR="00D1434F" w:rsidRPr="00F21882" w:rsidRDefault="00C53F53" w:rsidP="00F21882">
      <w:pPr>
        <w:spacing w:after="0" w:line="240" w:lineRule="auto"/>
        <w:jc w:val="both"/>
        <w:rPr>
          <w:rFonts w:ascii="Times New Roman" w:hAnsi="Times New Roman" w:cs="Times New Roman"/>
          <w:sz w:val="26"/>
          <w:szCs w:val="26"/>
        </w:rPr>
      </w:pPr>
      <w:r w:rsidRPr="00F21882">
        <w:rPr>
          <w:rFonts w:ascii="Times New Roman" w:hAnsi="Times New Roman" w:cs="Times New Roman"/>
          <w:sz w:val="26"/>
          <w:szCs w:val="26"/>
        </w:rPr>
        <w:t>El 20 de julio de</w:t>
      </w:r>
      <w:r w:rsidR="002E0CC6" w:rsidRPr="00F21882">
        <w:rPr>
          <w:rFonts w:ascii="Times New Roman" w:hAnsi="Times New Roman" w:cs="Times New Roman"/>
          <w:sz w:val="26"/>
          <w:szCs w:val="26"/>
        </w:rPr>
        <w:t xml:space="preserve"> 2017</w:t>
      </w:r>
      <w:r w:rsidRPr="00F21882">
        <w:rPr>
          <w:rFonts w:ascii="Times New Roman" w:hAnsi="Times New Roman" w:cs="Times New Roman"/>
          <w:sz w:val="26"/>
          <w:szCs w:val="26"/>
        </w:rPr>
        <w:t>, c</w:t>
      </w:r>
      <w:r w:rsidR="00B60727" w:rsidRPr="00F21882">
        <w:rPr>
          <w:rFonts w:ascii="Times New Roman" w:hAnsi="Times New Roman" w:cs="Times New Roman"/>
          <w:sz w:val="26"/>
          <w:szCs w:val="26"/>
        </w:rPr>
        <w:t xml:space="preserve">on el aval del señor Ministro del Interior, doctor GUILLERMO RIVERA FLÓREZ,  </w:t>
      </w:r>
      <w:r w:rsidR="00D1434F" w:rsidRPr="00F21882">
        <w:rPr>
          <w:rFonts w:ascii="Times New Roman" w:hAnsi="Times New Roman" w:cs="Times New Roman"/>
          <w:sz w:val="26"/>
          <w:szCs w:val="26"/>
        </w:rPr>
        <w:t>radicaron  este proyecto de acto legislativo los siguientes</w:t>
      </w:r>
      <w:r w:rsidR="00B60727" w:rsidRPr="00F21882">
        <w:rPr>
          <w:rFonts w:ascii="Times New Roman" w:hAnsi="Times New Roman" w:cs="Times New Roman"/>
          <w:sz w:val="26"/>
          <w:szCs w:val="26"/>
        </w:rPr>
        <w:t xml:space="preserve"> honorables Senadores </w:t>
      </w:r>
    </w:p>
    <w:p w:rsidR="00D1434F" w:rsidRPr="00F21882" w:rsidRDefault="00D1434F" w:rsidP="00F21882">
      <w:pPr>
        <w:spacing w:after="0" w:line="240" w:lineRule="auto"/>
        <w:jc w:val="both"/>
        <w:rPr>
          <w:rFonts w:ascii="Times New Roman" w:hAnsi="Times New Roman" w:cs="Times New Roman"/>
          <w:sz w:val="26"/>
          <w:szCs w:val="26"/>
        </w:rPr>
      </w:pPr>
    </w:p>
    <w:p w:rsidR="00D1434F" w:rsidRPr="00F21882" w:rsidRDefault="00B60727" w:rsidP="00F21882">
      <w:pPr>
        <w:spacing w:after="0" w:line="240" w:lineRule="auto"/>
        <w:jc w:val="both"/>
        <w:rPr>
          <w:rFonts w:ascii="Times New Roman" w:hAnsi="Times New Roman" w:cs="Times New Roman"/>
          <w:sz w:val="26"/>
          <w:szCs w:val="26"/>
        </w:rPr>
      </w:pPr>
      <w:r w:rsidRPr="00F21882">
        <w:rPr>
          <w:rFonts w:ascii="Times New Roman" w:hAnsi="Times New Roman" w:cs="Times New Roman"/>
          <w:sz w:val="26"/>
          <w:szCs w:val="26"/>
        </w:rPr>
        <w:t>JUAN MANUEL GALÁN PACHÓN, LUIS FERNANDO VELASCO CHAVEZ, JAVIER TATO ÁLVAREZ, MAURICIO DELGADO MARTINEZ, FERNANDO TAMAYO TAMAYO, ROY BARRERAS MONTEALEGRE, HERNÁN ANDRADE SERRANO, IVÁN CEPEDA CASTRO, JIMMY CHAMORRO, IVÁN DUQUE, DORIS VEGA, MYRIAM PAREDES, JUAN SAMY MERHEG, ANTONIO NAVARRO, EFRAÍN CEPEDA, CARLOS FERNANDO MOTOA y EDUARDO ENRÍQUEZ MAYA</w:t>
      </w:r>
      <w:r w:rsidR="00D1434F" w:rsidRPr="00F21882">
        <w:rPr>
          <w:rFonts w:ascii="Times New Roman" w:hAnsi="Times New Roman" w:cs="Times New Roman"/>
          <w:sz w:val="26"/>
          <w:szCs w:val="26"/>
        </w:rPr>
        <w:t>.</w:t>
      </w:r>
    </w:p>
    <w:p w:rsidR="00B60727" w:rsidRPr="00F21882" w:rsidRDefault="00B60727" w:rsidP="00F21882">
      <w:pPr>
        <w:spacing w:after="0" w:line="240" w:lineRule="auto"/>
        <w:jc w:val="both"/>
        <w:rPr>
          <w:rFonts w:ascii="Times New Roman" w:hAnsi="Times New Roman" w:cs="Times New Roman"/>
          <w:sz w:val="26"/>
          <w:szCs w:val="26"/>
        </w:rPr>
      </w:pPr>
      <w:r w:rsidRPr="00F21882">
        <w:rPr>
          <w:rFonts w:ascii="Times New Roman" w:hAnsi="Times New Roman" w:cs="Times New Roman"/>
          <w:sz w:val="26"/>
          <w:szCs w:val="26"/>
        </w:rPr>
        <w:t xml:space="preserve">  </w:t>
      </w:r>
    </w:p>
    <w:p w:rsidR="00B60727" w:rsidRPr="00F21882" w:rsidRDefault="00B60727" w:rsidP="00F21882">
      <w:pPr>
        <w:spacing w:after="0" w:line="240" w:lineRule="auto"/>
        <w:jc w:val="both"/>
        <w:rPr>
          <w:rFonts w:ascii="Times New Roman" w:hAnsi="Times New Roman" w:cs="Times New Roman"/>
          <w:sz w:val="26"/>
          <w:szCs w:val="26"/>
        </w:rPr>
      </w:pPr>
    </w:p>
    <w:p w:rsidR="00B60727" w:rsidRPr="00752540" w:rsidRDefault="00B60727" w:rsidP="00752540">
      <w:pPr>
        <w:spacing w:after="0" w:line="240" w:lineRule="auto"/>
        <w:jc w:val="center"/>
        <w:rPr>
          <w:rFonts w:ascii="Times New Roman" w:hAnsi="Times New Roman" w:cs="Times New Roman"/>
          <w:b/>
          <w:sz w:val="26"/>
          <w:szCs w:val="26"/>
        </w:rPr>
      </w:pPr>
      <w:r w:rsidRPr="00752540">
        <w:rPr>
          <w:rFonts w:ascii="Times New Roman" w:hAnsi="Times New Roman" w:cs="Times New Roman"/>
          <w:b/>
          <w:sz w:val="26"/>
          <w:szCs w:val="26"/>
        </w:rPr>
        <w:t>CO</w:t>
      </w:r>
      <w:r w:rsidR="002E0CC6" w:rsidRPr="00752540">
        <w:rPr>
          <w:rFonts w:ascii="Times New Roman" w:hAnsi="Times New Roman" w:cs="Times New Roman"/>
          <w:b/>
          <w:sz w:val="26"/>
          <w:szCs w:val="26"/>
        </w:rPr>
        <w:t>NTENIDO</w:t>
      </w:r>
    </w:p>
    <w:p w:rsidR="00B60727" w:rsidRPr="00F21882" w:rsidRDefault="00B60727" w:rsidP="00F21882">
      <w:pPr>
        <w:spacing w:after="0" w:line="240" w:lineRule="auto"/>
        <w:jc w:val="both"/>
        <w:rPr>
          <w:rFonts w:ascii="Times New Roman" w:hAnsi="Times New Roman" w:cs="Times New Roman"/>
          <w:sz w:val="26"/>
          <w:szCs w:val="26"/>
        </w:rPr>
      </w:pPr>
    </w:p>
    <w:p w:rsidR="00B60727" w:rsidRPr="00F21882" w:rsidRDefault="002E0CC6" w:rsidP="00F21882">
      <w:pPr>
        <w:spacing w:after="0" w:line="240" w:lineRule="auto"/>
        <w:jc w:val="both"/>
        <w:rPr>
          <w:rFonts w:ascii="Times New Roman" w:hAnsi="Times New Roman" w:cs="Times New Roman"/>
          <w:sz w:val="26"/>
          <w:szCs w:val="26"/>
        </w:rPr>
      </w:pPr>
      <w:r w:rsidRPr="00F21882">
        <w:rPr>
          <w:rFonts w:ascii="Times New Roman" w:hAnsi="Times New Roman" w:cs="Times New Roman"/>
          <w:sz w:val="26"/>
          <w:szCs w:val="26"/>
        </w:rPr>
        <w:lastRenderedPageBreak/>
        <w:t>E</w:t>
      </w:r>
      <w:r w:rsidR="00B60727" w:rsidRPr="00F21882">
        <w:rPr>
          <w:rFonts w:ascii="Times New Roman" w:hAnsi="Times New Roman" w:cs="Times New Roman"/>
          <w:sz w:val="26"/>
          <w:szCs w:val="26"/>
        </w:rPr>
        <w:t xml:space="preserve">l proyecto </w:t>
      </w:r>
      <w:r w:rsidR="00D1434F" w:rsidRPr="00F21882">
        <w:rPr>
          <w:rFonts w:ascii="Times New Roman" w:hAnsi="Times New Roman" w:cs="Times New Roman"/>
          <w:sz w:val="26"/>
          <w:szCs w:val="26"/>
        </w:rPr>
        <w:t xml:space="preserve">consta de </w:t>
      </w:r>
      <w:r w:rsidR="00B60727" w:rsidRPr="00F21882">
        <w:rPr>
          <w:rFonts w:ascii="Times New Roman" w:hAnsi="Times New Roman" w:cs="Times New Roman"/>
          <w:sz w:val="26"/>
          <w:szCs w:val="26"/>
        </w:rPr>
        <w:t>tres artículos</w:t>
      </w:r>
      <w:r w:rsidRPr="00F21882">
        <w:rPr>
          <w:rFonts w:ascii="Times New Roman" w:hAnsi="Times New Roman" w:cs="Times New Roman"/>
          <w:sz w:val="26"/>
          <w:szCs w:val="26"/>
        </w:rPr>
        <w:t>: el de la vigencia</w:t>
      </w:r>
      <w:r w:rsidR="0000722E" w:rsidRPr="00F21882">
        <w:rPr>
          <w:rFonts w:ascii="Times New Roman" w:hAnsi="Times New Roman" w:cs="Times New Roman"/>
          <w:sz w:val="26"/>
          <w:szCs w:val="26"/>
        </w:rPr>
        <w:t xml:space="preserve">, </w:t>
      </w:r>
      <w:r w:rsidRPr="00F21882">
        <w:rPr>
          <w:rFonts w:ascii="Times New Roman" w:hAnsi="Times New Roman" w:cs="Times New Roman"/>
          <w:sz w:val="26"/>
          <w:szCs w:val="26"/>
        </w:rPr>
        <w:t xml:space="preserve"> y dos </w:t>
      </w:r>
      <w:r w:rsidR="00B60727" w:rsidRPr="00F21882">
        <w:rPr>
          <w:rFonts w:ascii="Times New Roman" w:hAnsi="Times New Roman" w:cs="Times New Roman"/>
          <w:sz w:val="26"/>
          <w:szCs w:val="26"/>
        </w:rPr>
        <w:t>que reforman los artículos 356 y 328 de la Constitución Política para  convertir a  la ciudad de Tumaco en Distrito Especial, Industrial, Portuario, Biodiverso y Ecoturístico.</w:t>
      </w:r>
    </w:p>
    <w:p w:rsidR="00B60727" w:rsidRPr="00F21882" w:rsidRDefault="00B60727" w:rsidP="00F21882">
      <w:pPr>
        <w:spacing w:after="0" w:line="240" w:lineRule="auto"/>
        <w:jc w:val="both"/>
        <w:rPr>
          <w:rFonts w:ascii="Times New Roman" w:hAnsi="Times New Roman" w:cs="Times New Roman"/>
          <w:sz w:val="26"/>
          <w:szCs w:val="26"/>
        </w:rPr>
      </w:pPr>
    </w:p>
    <w:p w:rsidR="00B60727" w:rsidRPr="00752540" w:rsidRDefault="00BE2C2B" w:rsidP="00752540">
      <w:pPr>
        <w:spacing w:after="0" w:line="240" w:lineRule="auto"/>
        <w:jc w:val="center"/>
        <w:rPr>
          <w:rFonts w:ascii="Times New Roman" w:hAnsi="Times New Roman" w:cs="Times New Roman"/>
          <w:b/>
          <w:sz w:val="26"/>
          <w:szCs w:val="26"/>
        </w:rPr>
      </w:pPr>
      <w:r w:rsidRPr="00752540">
        <w:rPr>
          <w:rFonts w:ascii="Times New Roman" w:hAnsi="Times New Roman" w:cs="Times New Roman"/>
          <w:b/>
          <w:sz w:val="26"/>
          <w:szCs w:val="26"/>
        </w:rPr>
        <w:t>EXPLICACIÓN</w:t>
      </w:r>
    </w:p>
    <w:p w:rsidR="00BE2C2B" w:rsidRPr="00F21882" w:rsidRDefault="00BE2C2B" w:rsidP="00F21882">
      <w:pPr>
        <w:spacing w:after="0" w:line="240" w:lineRule="auto"/>
        <w:jc w:val="both"/>
        <w:rPr>
          <w:rFonts w:ascii="Times New Roman" w:hAnsi="Times New Roman" w:cs="Times New Roman"/>
          <w:sz w:val="26"/>
          <w:szCs w:val="26"/>
        </w:rPr>
      </w:pPr>
    </w:p>
    <w:p w:rsidR="00BE2C2B" w:rsidRPr="00F21882" w:rsidRDefault="001644D2" w:rsidP="00F21882">
      <w:pPr>
        <w:spacing w:after="0" w:line="240" w:lineRule="auto"/>
        <w:jc w:val="both"/>
        <w:rPr>
          <w:rFonts w:ascii="Times New Roman" w:hAnsi="Times New Roman" w:cs="Times New Roman"/>
          <w:sz w:val="26"/>
          <w:szCs w:val="26"/>
        </w:rPr>
      </w:pPr>
      <w:r w:rsidRPr="00F21882">
        <w:rPr>
          <w:rFonts w:ascii="Times New Roman" w:hAnsi="Times New Roman" w:cs="Times New Roman"/>
          <w:sz w:val="26"/>
          <w:szCs w:val="26"/>
        </w:rPr>
        <w:t xml:space="preserve">ANTECEDENTES. </w:t>
      </w:r>
      <w:r w:rsidR="00E22426" w:rsidRPr="00F21882">
        <w:rPr>
          <w:rFonts w:ascii="Times New Roman" w:hAnsi="Times New Roman" w:cs="Times New Roman"/>
          <w:sz w:val="26"/>
          <w:szCs w:val="26"/>
        </w:rPr>
        <w:t xml:space="preserve">Es </w:t>
      </w:r>
      <w:r w:rsidR="00BE2C2B" w:rsidRPr="00F21882">
        <w:rPr>
          <w:rFonts w:ascii="Times New Roman" w:hAnsi="Times New Roman" w:cs="Times New Roman"/>
          <w:sz w:val="26"/>
          <w:szCs w:val="26"/>
        </w:rPr>
        <w:t xml:space="preserve"> de conocimiento </w:t>
      </w:r>
      <w:r w:rsidR="00E22426" w:rsidRPr="00F21882">
        <w:rPr>
          <w:rFonts w:ascii="Times New Roman" w:hAnsi="Times New Roman" w:cs="Times New Roman"/>
          <w:sz w:val="26"/>
          <w:szCs w:val="26"/>
        </w:rPr>
        <w:t xml:space="preserve">público que </w:t>
      </w:r>
      <w:r w:rsidR="00B60727" w:rsidRPr="00F21882">
        <w:rPr>
          <w:rFonts w:ascii="Times New Roman" w:hAnsi="Times New Roman" w:cs="Times New Roman"/>
          <w:sz w:val="26"/>
          <w:szCs w:val="26"/>
        </w:rPr>
        <w:t xml:space="preserve">Tumaco es un municipio ubicado en el suroccidente del Departamento de Nariño, conocido  como La Perla del Pacífico por ser  un importante puerto en el Océano Pacífico. </w:t>
      </w:r>
    </w:p>
    <w:p w:rsidR="00BE2C2B" w:rsidRPr="00F21882" w:rsidRDefault="00BE2C2B" w:rsidP="00F21882">
      <w:pPr>
        <w:spacing w:after="0" w:line="240" w:lineRule="auto"/>
        <w:jc w:val="both"/>
        <w:rPr>
          <w:rFonts w:ascii="Times New Roman" w:hAnsi="Times New Roman" w:cs="Times New Roman"/>
          <w:sz w:val="26"/>
          <w:szCs w:val="26"/>
        </w:rPr>
      </w:pPr>
    </w:p>
    <w:p w:rsidR="00B60727" w:rsidRPr="00F21882" w:rsidRDefault="00B60727" w:rsidP="00F21882">
      <w:pPr>
        <w:spacing w:after="0" w:line="240" w:lineRule="auto"/>
        <w:jc w:val="both"/>
        <w:rPr>
          <w:rFonts w:ascii="Times New Roman" w:hAnsi="Times New Roman" w:cs="Times New Roman"/>
          <w:sz w:val="26"/>
          <w:szCs w:val="26"/>
        </w:rPr>
      </w:pPr>
      <w:r w:rsidRPr="00F21882">
        <w:rPr>
          <w:rFonts w:ascii="Times New Roman" w:hAnsi="Times New Roman" w:cs="Times New Roman"/>
          <w:sz w:val="26"/>
          <w:szCs w:val="26"/>
        </w:rPr>
        <w:t>Entre sus paisajes marítimos se destacan cabo Manglares, la bahía de Tumaco, la isla del Gallo, La Barra,  El Morro, Bocagrande.  Se encuentr</w:t>
      </w:r>
      <w:r w:rsidR="00BE2C2B" w:rsidRPr="00F21882">
        <w:rPr>
          <w:rFonts w:ascii="Times New Roman" w:hAnsi="Times New Roman" w:cs="Times New Roman"/>
          <w:sz w:val="26"/>
          <w:szCs w:val="26"/>
        </w:rPr>
        <w:t>a</w:t>
      </w:r>
      <w:r w:rsidRPr="00F21882">
        <w:rPr>
          <w:rFonts w:ascii="Times New Roman" w:hAnsi="Times New Roman" w:cs="Times New Roman"/>
          <w:sz w:val="26"/>
          <w:szCs w:val="26"/>
        </w:rPr>
        <w:t xml:space="preserve"> ubicado en zona costera y tiene potencial para el desarrollo de puertos,  el turismo y la cultura. Su población es mayoritariamente afrocolombiana e indígena.</w:t>
      </w:r>
    </w:p>
    <w:p w:rsidR="00BE2C2B" w:rsidRPr="00F21882" w:rsidRDefault="00BE2C2B" w:rsidP="00F21882">
      <w:pPr>
        <w:spacing w:after="0" w:line="240" w:lineRule="auto"/>
        <w:jc w:val="both"/>
        <w:rPr>
          <w:rFonts w:ascii="Times New Roman" w:hAnsi="Times New Roman" w:cs="Times New Roman"/>
          <w:sz w:val="26"/>
          <w:szCs w:val="26"/>
        </w:rPr>
      </w:pPr>
    </w:p>
    <w:p w:rsidR="00BE2C2B" w:rsidRPr="00F21882" w:rsidRDefault="00BE2C2B" w:rsidP="00F21882">
      <w:pPr>
        <w:spacing w:after="0" w:line="240" w:lineRule="auto"/>
        <w:jc w:val="both"/>
        <w:rPr>
          <w:rFonts w:ascii="Times New Roman" w:hAnsi="Times New Roman" w:cs="Times New Roman"/>
          <w:sz w:val="26"/>
          <w:szCs w:val="26"/>
        </w:rPr>
      </w:pPr>
      <w:r w:rsidRPr="00F21882">
        <w:rPr>
          <w:rFonts w:ascii="Times New Roman" w:hAnsi="Times New Roman" w:cs="Times New Roman"/>
          <w:sz w:val="26"/>
          <w:szCs w:val="26"/>
        </w:rPr>
        <w:t xml:space="preserve">La iniciativa que Ustedes </w:t>
      </w:r>
      <w:r w:rsidR="00E22426" w:rsidRPr="00F21882">
        <w:rPr>
          <w:rFonts w:ascii="Times New Roman" w:hAnsi="Times New Roman" w:cs="Times New Roman"/>
          <w:sz w:val="26"/>
          <w:szCs w:val="26"/>
        </w:rPr>
        <w:t>tiene algunos años</w:t>
      </w:r>
      <w:r w:rsidRPr="00F21882">
        <w:rPr>
          <w:rFonts w:ascii="Times New Roman" w:hAnsi="Times New Roman" w:cs="Times New Roman"/>
          <w:sz w:val="26"/>
          <w:szCs w:val="26"/>
        </w:rPr>
        <w:t>, pues con anterioridad el Congreso</w:t>
      </w:r>
      <w:r w:rsidR="00E22426" w:rsidRPr="00F21882">
        <w:rPr>
          <w:rFonts w:ascii="Times New Roman" w:hAnsi="Times New Roman" w:cs="Times New Roman"/>
          <w:sz w:val="26"/>
          <w:szCs w:val="26"/>
        </w:rPr>
        <w:t xml:space="preserve"> </w:t>
      </w:r>
      <w:r w:rsidRPr="00F21882">
        <w:rPr>
          <w:rFonts w:ascii="Times New Roman" w:hAnsi="Times New Roman" w:cs="Times New Roman"/>
          <w:sz w:val="26"/>
          <w:szCs w:val="26"/>
        </w:rPr>
        <w:t>aprobó el Acto Legislativo 02 de 2007 reconoci</w:t>
      </w:r>
      <w:r w:rsidR="00685D2A" w:rsidRPr="00F21882">
        <w:rPr>
          <w:rFonts w:ascii="Times New Roman" w:hAnsi="Times New Roman" w:cs="Times New Roman"/>
          <w:sz w:val="26"/>
          <w:szCs w:val="26"/>
        </w:rPr>
        <w:t xml:space="preserve">endo </w:t>
      </w:r>
      <w:r w:rsidRPr="00F21882">
        <w:rPr>
          <w:rFonts w:ascii="Times New Roman" w:hAnsi="Times New Roman" w:cs="Times New Roman"/>
          <w:sz w:val="26"/>
          <w:szCs w:val="26"/>
        </w:rPr>
        <w:t>a Tumaco como “como Distrito Especial, Industrial, Portuario, Biodiverso y Ecoturístico.”.</w:t>
      </w:r>
    </w:p>
    <w:p w:rsidR="00BE2C2B" w:rsidRPr="00F21882" w:rsidRDefault="00BE2C2B" w:rsidP="00F21882">
      <w:pPr>
        <w:spacing w:after="0" w:line="240" w:lineRule="auto"/>
        <w:jc w:val="both"/>
        <w:rPr>
          <w:rFonts w:ascii="Times New Roman" w:hAnsi="Times New Roman" w:cs="Times New Roman"/>
          <w:sz w:val="26"/>
          <w:szCs w:val="26"/>
        </w:rPr>
      </w:pPr>
    </w:p>
    <w:p w:rsidR="00510388" w:rsidRPr="00F21882" w:rsidRDefault="00BE2C2B" w:rsidP="00F21882">
      <w:pPr>
        <w:spacing w:after="0" w:line="240" w:lineRule="auto"/>
        <w:jc w:val="both"/>
        <w:rPr>
          <w:rFonts w:ascii="Times New Roman" w:hAnsi="Times New Roman" w:cs="Times New Roman"/>
          <w:sz w:val="26"/>
          <w:szCs w:val="26"/>
        </w:rPr>
      </w:pPr>
      <w:r w:rsidRPr="00F21882">
        <w:rPr>
          <w:rFonts w:ascii="Times New Roman" w:hAnsi="Times New Roman" w:cs="Times New Roman"/>
          <w:sz w:val="26"/>
          <w:szCs w:val="26"/>
        </w:rPr>
        <w:t>Pero</w:t>
      </w:r>
      <w:r w:rsidR="00B60727" w:rsidRPr="00F21882">
        <w:rPr>
          <w:rFonts w:ascii="Times New Roman" w:hAnsi="Times New Roman" w:cs="Times New Roman"/>
          <w:sz w:val="26"/>
          <w:szCs w:val="26"/>
        </w:rPr>
        <w:t xml:space="preserve">, en ejercicio de la acción pública de inconstitucionalidad, la ciudadana Diana Therán Acevedo, demandó ante la Corte Constitucional la inexequibilidad parcial de los artículos 1 y 2 del Acto Legislativo No. 2 de 2007. </w:t>
      </w:r>
    </w:p>
    <w:p w:rsidR="00510388" w:rsidRPr="00F21882" w:rsidRDefault="00510388" w:rsidP="00F21882">
      <w:pPr>
        <w:spacing w:after="0" w:line="240" w:lineRule="auto"/>
        <w:jc w:val="both"/>
        <w:rPr>
          <w:rFonts w:ascii="Times New Roman" w:hAnsi="Times New Roman" w:cs="Times New Roman"/>
          <w:sz w:val="26"/>
          <w:szCs w:val="26"/>
        </w:rPr>
      </w:pPr>
    </w:p>
    <w:p w:rsidR="00B60727" w:rsidRPr="00F21882" w:rsidRDefault="00E22426" w:rsidP="00F21882">
      <w:pPr>
        <w:spacing w:after="0" w:line="240" w:lineRule="auto"/>
        <w:jc w:val="both"/>
        <w:rPr>
          <w:rFonts w:ascii="Times New Roman" w:hAnsi="Times New Roman" w:cs="Times New Roman"/>
          <w:sz w:val="26"/>
          <w:szCs w:val="26"/>
        </w:rPr>
      </w:pPr>
      <w:r w:rsidRPr="00F21882">
        <w:rPr>
          <w:rFonts w:ascii="Times New Roman" w:hAnsi="Times New Roman" w:cs="Times New Roman"/>
          <w:sz w:val="26"/>
          <w:szCs w:val="26"/>
        </w:rPr>
        <w:t>En su demanda</w:t>
      </w:r>
      <w:r w:rsidR="00B60727" w:rsidRPr="00F21882">
        <w:rPr>
          <w:rFonts w:ascii="Times New Roman" w:hAnsi="Times New Roman" w:cs="Times New Roman"/>
          <w:sz w:val="26"/>
          <w:szCs w:val="26"/>
        </w:rPr>
        <w:t xml:space="preserve"> solicitó  declar</w:t>
      </w:r>
      <w:r w:rsidR="00510388" w:rsidRPr="00F21882">
        <w:rPr>
          <w:rFonts w:ascii="Times New Roman" w:hAnsi="Times New Roman" w:cs="Times New Roman"/>
          <w:sz w:val="26"/>
          <w:szCs w:val="26"/>
        </w:rPr>
        <w:t xml:space="preserve">ar </w:t>
      </w:r>
      <w:r w:rsidR="00B60727" w:rsidRPr="00F21882">
        <w:rPr>
          <w:rFonts w:ascii="Times New Roman" w:hAnsi="Times New Roman" w:cs="Times New Roman"/>
          <w:sz w:val="26"/>
          <w:szCs w:val="26"/>
        </w:rPr>
        <w:t xml:space="preserve"> inexequibles </w:t>
      </w:r>
      <w:r w:rsidR="00510388" w:rsidRPr="00F21882">
        <w:rPr>
          <w:rFonts w:ascii="Times New Roman" w:hAnsi="Times New Roman" w:cs="Times New Roman"/>
          <w:sz w:val="26"/>
          <w:szCs w:val="26"/>
        </w:rPr>
        <w:t>dos</w:t>
      </w:r>
      <w:r w:rsidR="00B60727" w:rsidRPr="00F21882">
        <w:rPr>
          <w:rFonts w:ascii="Times New Roman" w:hAnsi="Times New Roman" w:cs="Times New Roman"/>
          <w:sz w:val="26"/>
          <w:szCs w:val="26"/>
        </w:rPr>
        <w:t xml:space="preserve"> palabras “y Tumaco” que integraban el inciso primero del artículo 1 del Acto Legislativo y los 4 incisos siguientes de la misma norma jurídica; y </w:t>
      </w:r>
      <w:r w:rsidR="00510388" w:rsidRPr="00F21882">
        <w:rPr>
          <w:rFonts w:ascii="Times New Roman" w:hAnsi="Times New Roman" w:cs="Times New Roman"/>
          <w:sz w:val="26"/>
          <w:szCs w:val="26"/>
        </w:rPr>
        <w:t xml:space="preserve">también </w:t>
      </w:r>
      <w:r w:rsidR="00B60727" w:rsidRPr="00F21882">
        <w:rPr>
          <w:rFonts w:ascii="Times New Roman" w:hAnsi="Times New Roman" w:cs="Times New Roman"/>
          <w:sz w:val="26"/>
          <w:szCs w:val="26"/>
        </w:rPr>
        <w:t>demandó el parágrafo del artículo 2 del mismo Acto Legislativo, relativo a los Distritos Especiales de Cartagena, Barranquilla y Santa Marta, mas no demandó el inciso primero del artículo 2, citado en el numeral anterior, el cual  ordena organizar a Tumaco “como Distrito Especial, Industrial, Portuario, Biodiverso y Ecoturístico.”.</w:t>
      </w:r>
    </w:p>
    <w:p w:rsidR="00B60727" w:rsidRPr="00F21882" w:rsidRDefault="00B60727" w:rsidP="00F21882">
      <w:pPr>
        <w:spacing w:after="0" w:line="240" w:lineRule="auto"/>
        <w:jc w:val="both"/>
        <w:rPr>
          <w:rFonts w:ascii="Times New Roman" w:hAnsi="Times New Roman" w:cs="Times New Roman"/>
          <w:sz w:val="26"/>
          <w:szCs w:val="26"/>
        </w:rPr>
      </w:pPr>
    </w:p>
    <w:p w:rsidR="00B60727" w:rsidRPr="00F21882" w:rsidRDefault="00685D2A" w:rsidP="00F21882">
      <w:pPr>
        <w:spacing w:after="0" w:line="240" w:lineRule="auto"/>
        <w:jc w:val="both"/>
        <w:rPr>
          <w:rFonts w:ascii="Times New Roman" w:hAnsi="Times New Roman" w:cs="Times New Roman"/>
          <w:sz w:val="26"/>
          <w:szCs w:val="26"/>
        </w:rPr>
      </w:pPr>
      <w:r w:rsidRPr="00F21882">
        <w:rPr>
          <w:rFonts w:ascii="Times New Roman" w:hAnsi="Times New Roman" w:cs="Times New Roman"/>
          <w:sz w:val="26"/>
          <w:szCs w:val="26"/>
        </w:rPr>
        <w:t>La</w:t>
      </w:r>
      <w:r w:rsidR="00B60727" w:rsidRPr="00F21882">
        <w:rPr>
          <w:rFonts w:ascii="Times New Roman" w:hAnsi="Times New Roman" w:cs="Times New Roman"/>
          <w:sz w:val="26"/>
          <w:szCs w:val="26"/>
        </w:rPr>
        <w:t xml:space="preserve"> Corte Constitucional</w:t>
      </w:r>
      <w:r w:rsidRPr="00F21882">
        <w:rPr>
          <w:rFonts w:ascii="Times New Roman" w:hAnsi="Times New Roman" w:cs="Times New Roman"/>
          <w:sz w:val="26"/>
          <w:szCs w:val="26"/>
        </w:rPr>
        <w:t xml:space="preserve"> resolvió la demanda</w:t>
      </w:r>
      <w:r w:rsidR="00B60727" w:rsidRPr="00F21882">
        <w:rPr>
          <w:rFonts w:ascii="Times New Roman" w:hAnsi="Times New Roman" w:cs="Times New Roman"/>
          <w:sz w:val="26"/>
          <w:szCs w:val="26"/>
        </w:rPr>
        <w:t xml:space="preserve"> </w:t>
      </w:r>
      <w:r w:rsidRPr="00F21882">
        <w:rPr>
          <w:rFonts w:ascii="Times New Roman" w:hAnsi="Times New Roman" w:cs="Times New Roman"/>
          <w:sz w:val="26"/>
          <w:szCs w:val="26"/>
        </w:rPr>
        <w:t>con la</w:t>
      </w:r>
      <w:r w:rsidR="00B60727" w:rsidRPr="00F21882">
        <w:rPr>
          <w:rFonts w:ascii="Times New Roman" w:hAnsi="Times New Roman" w:cs="Times New Roman"/>
          <w:sz w:val="26"/>
          <w:szCs w:val="26"/>
        </w:rPr>
        <w:t xml:space="preserve"> sentencia C-033 del 28 de enero de 2009</w:t>
      </w:r>
      <w:r w:rsidRPr="00F21882">
        <w:rPr>
          <w:rFonts w:ascii="Times New Roman" w:hAnsi="Times New Roman" w:cs="Times New Roman"/>
          <w:sz w:val="26"/>
          <w:szCs w:val="26"/>
        </w:rPr>
        <w:t xml:space="preserve"> y</w:t>
      </w:r>
      <w:r w:rsidR="00510388" w:rsidRPr="00F21882">
        <w:rPr>
          <w:rFonts w:ascii="Times New Roman" w:hAnsi="Times New Roman" w:cs="Times New Roman"/>
          <w:sz w:val="26"/>
          <w:szCs w:val="26"/>
        </w:rPr>
        <w:t xml:space="preserve"> textualmente</w:t>
      </w:r>
      <w:r w:rsidRPr="00F21882">
        <w:rPr>
          <w:rFonts w:ascii="Times New Roman" w:hAnsi="Times New Roman" w:cs="Times New Roman"/>
          <w:sz w:val="26"/>
          <w:szCs w:val="26"/>
        </w:rPr>
        <w:t xml:space="preserve"> dijo:</w:t>
      </w:r>
    </w:p>
    <w:p w:rsidR="00B60727" w:rsidRPr="00F21882" w:rsidRDefault="00B60727" w:rsidP="00F21882">
      <w:pPr>
        <w:spacing w:after="0" w:line="240" w:lineRule="auto"/>
        <w:jc w:val="both"/>
        <w:rPr>
          <w:rFonts w:ascii="Times New Roman" w:hAnsi="Times New Roman" w:cs="Times New Roman"/>
          <w:sz w:val="26"/>
          <w:szCs w:val="26"/>
        </w:rPr>
      </w:pPr>
    </w:p>
    <w:p w:rsidR="00B60727" w:rsidRDefault="00B60727" w:rsidP="00F21882">
      <w:pPr>
        <w:spacing w:after="0" w:line="240" w:lineRule="auto"/>
        <w:jc w:val="both"/>
        <w:rPr>
          <w:rFonts w:ascii="Times New Roman" w:hAnsi="Times New Roman" w:cs="Times New Roman"/>
          <w:sz w:val="26"/>
          <w:szCs w:val="26"/>
        </w:rPr>
      </w:pPr>
      <w:r w:rsidRPr="00F21882">
        <w:rPr>
          <w:rFonts w:ascii="Times New Roman" w:hAnsi="Times New Roman" w:cs="Times New Roman"/>
          <w:sz w:val="26"/>
          <w:szCs w:val="26"/>
        </w:rPr>
        <w:t xml:space="preserve">“Primero.- Declarar INEXEQUIBLE la expresión “y Tumaco” así como los plurales acusados del inciso primero del artículo 1 del Acto Legislativo 2 de 2007, al igual que los incisos 2, 3, 4 y 5 del artículo 1 de dicho acto. </w:t>
      </w:r>
    </w:p>
    <w:p w:rsidR="00752540" w:rsidRPr="00F21882" w:rsidRDefault="00752540" w:rsidP="00F21882">
      <w:pPr>
        <w:spacing w:after="0" w:line="240" w:lineRule="auto"/>
        <w:jc w:val="both"/>
        <w:rPr>
          <w:rFonts w:ascii="Times New Roman" w:hAnsi="Times New Roman" w:cs="Times New Roman"/>
          <w:sz w:val="26"/>
          <w:szCs w:val="26"/>
        </w:rPr>
      </w:pPr>
    </w:p>
    <w:p w:rsidR="00B60727" w:rsidRPr="00F21882" w:rsidRDefault="00B60727" w:rsidP="00F21882">
      <w:pPr>
        <w:spacing w:after="0" w:line="240" w:lineRule="auto"/>
        <w:jc w:val="both"/>
        <w:rPr>
          <w:rFonts w:ascii="Times New Roman" w:hAnsi="Times New Roman" w:cs="Times New Roman"/>
          <w:sz w:val="26"/>
          <w:szCs w:val="26"/>
        </w:rPr>
      </w:pPr>
      <w:r w:rsidRPr="00F21882">
        <w:rPr>
          <w:rFonts w:ascii="Times New Roman" w:hAnsi="Times New Roman" w:cs="Times New Roman"/>
          <w:sz w:val="26"/>
          <w:szCs w:val="26"/>
        </w:rPr>
        <w:t>Segundo.- Declarar INEXEQUIBLE el parágrafo del artículo 2° del Acto Legislativo 2 de 2007.</w:t>
      </w:r>
    </w:p>
    <w:p w:rsidR="00B60727" w:rsidRPr="00F21882" w:rsidRDefault="00B60727" w:rsidP="00F21882">
      <w:pPr>
        <w:spacing w:after="0" w:line="240" w:lineRule="auto"/>
        <w:jc w:val="both"/>
        <w:rPr>
          <w:rFonts w:ascii="Times New Roman" w:hAnsi="Times New Roman" w:cs="Times New Roman"/>
          <w:sz w:val="26"/>
          <w:szCs w:val="26"/>
        </w:rPr>
      </w:pPr>
    </w:p>
    <w:p w:rsidR="00752540" w:rsidRDefault="00E22426" w:rsidP="00F21882">
      <w:pPr>
        <w:spacing w:after="0" w:line="240" w:lineRule="auto"/>
        <w:jc w:val="both"/>
        <w:rPr>
          <w:rFonts w:ascii="Times New Roman" w:hAnsi="Times New Roman" w:cs="Times New Roman"/>
          <w:sz w:val="26"/>
          <w:szCs w:val="26"/>
        </w:rPr>
      </w:pPr>
      <w:r w:rsidRPr="00F21882">
        <w:rPr>
          <w:rFonts w:ascii="Times New Roman" w:hAnsi="Times New Roman" w:cs="Times New Roman"/>
          <w:sz w:val="26"/>
          <w:szCs w:val="26"/>
        </w:rPr>
        <w:t xml:space="preserve">La providencia de la </w:t>
      </w:r>
      <w:r w:rsidR="00B60727" w:rsidRPr="00F21882">
        <w:rPr>
          <w:rFonts w:ascii="Times New Roman" w:hAnsi="Times New Roman" w:cs="Times New Roman"/>
          <w:sz w:val="26"/>
          <w:szCs w:val="26"/>
        </w:rPr>
        <w:t>Corte Constitucional</w:t>
      </w:r>
      <w:r w:rsidR="00685D2A" w:rsidRPr="00F21882">
        <w:rPr>
          <w:rFonts w:ascii="Times New Roman" w:hAnsi="Times New Roman" w:cs="Times New Roman"/>
          <w:sz w:val="26"/>
          <w:szCs w:val="26"/>
        </w:rPr>
        <w:t xml:space="preserve"> fue </w:t>
      </w:r>
      <w:r w:rsidR="00B60727" w:rsidRPr="00F21882">
        <w:rPr>
          <w:rFonts w:ascii="Times New Roman" w:hAnsi="Times New Roman" w:cs="Times New Roman"/>
          <w:sz w:val="26"/>
          <w:szCs w:val="26"/>
        </w:rPr>
        <w:t xml:space="preserve"> explícit</w:t>
      </w:r>
      <w:r w:rsidRPr="00F21882">
        <w:rPr>
          <w:rFonts w:ascii="Times New Roman" w:hAnsi="Times New Roman" w:cs="Times New Roman"/>
          <w:sz w:val="26"/>
          <w:szCs w:val="26"/>
        </w:rPr>
        <w:t>a</w:t>
      </w:r>
      <w:r w:rsidR="00B60727" w:rsidRPr="00F21882">
        <w:rPr>
          <w:rFonts w:ascii="Times New Roman" w:hAnsi="Times New Roman" w:cs="Times New Roman"/>
          <w:sz w:val="26"/>
          <w:szCs w:val="26"/>
        </w:rPr>
        <w:t xml:space="preserve"> y precis</w:t>
      </w:r>
      <w:r w:rsidRPr="00F21882">
        <w:rPr>
          <w:rFonts w:ascii="Times New Roman" w:hAnsi="Times New Roman" w:cs="Times New Roman"/>
          <w:sz w:val="26"/>
          <w:szCs w:val="26"/>
        </w:rPr>
        <w:t>a</w:t>
      </w:r>
      <w:r w:rsidR="00B60727" w:rsidRPr="00F21882">
        <w:rPr>
          <w:rFonts w:ascii="Times New Roman" w:hAnsi="Times New Roman" w:cs="Times New Roman"/>
          <w:sz w:val="26"/>
          <w:szCs w:val="26"/>
        </w:rPr>
        <w:t xml:space="preserve">, respecto de las partes del Acto Legislativo No. 2 de 2007 que retiró del ordenamiento jurídico, </w:t>
      </w:r>
      <w:r w:rsidR="00685D2A" w:rsidRPr="00F21882">
        <w:rPr>
          <w:rFonts w:ascii="Times New Roman" w:hAnsi="Times New Roman" w:cs="Times New Roman"/>
          <w:sz w:val="26"/>
          <w:szCs w:val="26"/>
        </w:rPr>
        <w:t>sin</w:t>
      </w:r>
      <w:r w:rsidR="00842DE2" w:rsidRPr="00F21882">
        <w:rPr>
          <w:rFonts w:ascii="Times New Roman" w:hAnsi="Times New Roman" w:cs="Times New Roman"/>
          <w:sz w:val="26"/>
          <w:szCs w:val="26"/>
        </w:rPr>
        <w:t xml:space="preserve"> </w:t>
      </w:r>
      <w:r w:rsidR="00685D2A" w:rsidRPr="00F21882">
        <w:rPr>
          <w:rFonts w:ascii="Times New Roman" w:hAnsi="Times New Roman" w:cs="Times New Roman"/>
          <w:sz w:val="26"/>
          <w:szCs w:val="26"/>
        </w:rPr>
        <w:t xml:space="preserve"> comprender</w:t>
      </w:r>
      <w:r w:rsidR="00510388" w:rsidRPr="00F21882">
        <w:rPr>
          <w:rFonts w:ascii="Times New Roman" w:hAnsi="Times New Roman" w:cs="Times New Roman"/>
          <w:sz w:val="26"/>
          <w:szCs w:val="26"/>
        </w:rPr>
        <w:t xml:space="preserve">, desde luego, </w:t>
      </w:r>
      <w:r w:rsidR="00685D2A" w:rsidRPr="00F21882">
        <w:rPr>
          <w:rFonts w:ascii="Times New Roman" w:hAnsi="Times New Roman" w:cs="Times New Roman"/>
          <w:sz w:val="26"/>
          <w:szCs w:val="26"/>
        </w:rPr>
        <w:t xml:space="preserve"> </w:t>
      </w:r>
      <w:r w:rsidR="00B60727" w:rsidRPr="00F21882">
        <w:rPr>
          <w:rFonts w:ascii="Times New Roman" w:hAnsi="Times New Roman" w:cs="Times New Roman"/>
          <w:sz w:val="26"/>
          <w:szCs w:val="26"/>
        </w:rPr>
        <w:t>el artículo 2 que reform</w:t>
      </w:r>
      <w:r w:rsidR="00685D2A" w:rsidRPr="00F21882">
        <w:rPr>
          <w:rFonts w:ascii="Times New Roman" w:hAnsi="Times New Roman" w:cs="Times New Roman"/>
          <w:sz w:val="26"/>
          <w:szCs w:val="26"/>
        </w:rPr>
        <w:t>aba</w:t>
      </w:r>
      <w:r w:rsidR="00B60727" w:rsidRPr="00F21882">
        <w:rPr>
          <w:rFonts w:ascii="Times New Roman" w:hAnsi="Times New Roman" w:cs="Times New Roman"/>
          <w:sz w:val="26"/>
          <w:szCs w:val="26"/>
        </w:rPr>
        <w:t xml:space="preserve"> el  artículo 328 de la Constitución Política y ordena</w:t>
      </w:r>
      <w:r w:rsidR="00685D2A" w:rsidRPr="00F21882">
        <w:rPr>
          <w:rFonts w:ascii="Times New Roman" w:hAnsi="Times New Roman" w:cs="Times New Roman"/>
          <w:sz w:val="26"/>
          <w:szCs w:val="26"/>
        </w:rPr>
        <w:t>ba</w:t>
      </w:r>
      <w:r w:rsidR="00B60727" w:rsidRPr="00F21882">
        <w:rPr>
          <w:rFonts w:ascii="Times New Roman" w:hAnsi="Times New Roman" w:cs="Times New Roman"/>
          <w:sz w:val="26"/>
          <w:szCs w:val="26"/>
        </w:rPr>
        <w:t xml:space="preserve">  organizar al municipio de Tumaco como Distrito Especial, Industrial, Portuario, Biodiverso y Ecoturístico.</w:t>
      </w:r>
    </w:p>
    <w:p w:rsidR="00752540" w:rsidRDefault="00752540" w:rsidP="00F21882">
      <w:pPr>
        <w:spacing w:after="0" w:line="240" w:lineRule="auto"/>
        <w:jc w:val="both"/>
        <w:rPr>
          <w:rFonts w:ascii="Times New Roman" w:hAnsi="Times New Roman" w:cs="Times New Roman"/>
          <w:sz w:val="26"/>
          <w:szCs w:val="26"/>
        </w:rPr>
      </w:pPr>
    </w:p>
    <w:p w:rsidR="00B60727" w:rsidRPr="00F21882" w:rsidRDefault="00685D2A" w:rsidP="00F21882">
      <w:pPr>
        <w:spacing w:after="0" w:line="240" w:lineRule="auto"/>
        <w:jc w:val="both"/>
        <w:rPr>
          <w:rFonts w:ascii="Times New Roman" w:hAnsi="Times New Roman" w:cs="Times New Roman"/>
          <w:sz w:val="26"/>
          <w:szCs w:val="26"/>
        </w:rPr>
      </w:pPr>
      <w:r w:rsidRPr="00F21882">
        <w:rPr>
          <w:rFonts w:ascii="Times New Roman" w:hAnsi="Times New Roman" w:cs="Times New Roman"/>
          <w:sz w:val="26"/>
          <w:szCs w:val="26"/>
        </w:rPr>
        <w:t xml:space="preserve">En esas condiciones, </w:t>
      </w:r>
      <w:r w:rsidR="00B60727" w:rsidRPr="00F21882">
        <w:rPr>
          <w:rFonts w:ascii="Times New Roman" w:hAnsi="Times New Roman" w:cs="Times New Roman"/>
          <w:sz w:val="26"/>
          <w:szCs w:val="26"/>
        </w:rPr>
        <w:t xml:space="preserve">la Corte Constitucional por sentencia de control de constitucionalidad </w:t>
      </w:r>
      <w:r w:rsidRPr="00F21882">
        <w:rPr>
          <w:rFonts w:ascii="Times New Roman" w:hAnsi="Times New Roman" w:cs="Times New Roman"/>
          <w:sz w:val="26"/>
          <w:szCs w:val="26"/>
        </w:rPr>
        <w:t xml:space="preserve">había </w:t>
      </w:r>
      <w:r w:rsidR="00B60727" w:rsidRPr="00F21882">
        <w:rPr>
          <w:rFonts w:ascii="Times New Roman" w:hAnsi="Times New Roman" w:cs="Times New Roman"/>
          <w:sz w:val="26"/>
          <w:szCs w:val="26"/>
        </w:rPr>
        <w:t>ratific</w:t>
      </w:r>
      <w:r w:rsidRPr="00F21882">
        <w:rPr>
          <w:rFonts w:ascii="Times New Roman" w:hAnsi="Times New Roman" w:cs="Times New Roman"/>
          <w:sz w:val="26"/>
          <w:szCs w:val="26"/>
        </w:rPr>
        <w:t>ado</w:t>
      </w:r>
      <w:r w:rsidR="00B60727" w:rsidRPr="00F21882">
        <w:rPr>
          <w:rFonts w:ascii="Times New Roman" w:hAnsi="Times New Roman" w:cs="Times New Roman"/>
          <w:sz w:val="26"/>
          <w:szCs w:val="26"/>
        </w:rPr>
        <w:t xml:space="preserve"> el precepto constitucional que eleva</w:t>
      </w:r>
      <w:r w:rsidRPr="00F21882">
        <w:rPr>
          <w:rFonts w:ascii="Times New Roman" w:hAnsi="Times New Roman" w:cs="Times New Roman"/>
          <w:sz w:val="26"/>
          <w:szCs w:val="26"/>
        </w:rPr>
        <w:t>ba</w:t>
      </w:r>
      <w:r w:rsidR="00B60727" w:rsidRPr="00F21882">
        <w:rPr>
          <w:rFonts w:ascii="Times New Roman" w:hAnsi="Times New Roman" w:cs="Times New Roman"/>
          <w:sz w:val="26"/>
          <w:szCs w:val="26"/>
        </w:rPr>
        <w:t xml:space="preserve"> a Tumaco al nivel de Distrito Especial, Industrial, Portuario, Biodiverso y Ecoturístico.</w:t>
      </w:r>
    </w:p>
    <w:p w:rsidR="00B60727" w:rsidRPr="00F21882" w:rsidRDefault="00B60727" w:rsidP="00F21882">
      <w:pPr>
        <w:spacing w:after="0" w:line="240" w:lineRule="auto"/>
        <w:jc w:val="both"/>
        <w:rPr>
          <w:rFonts w:ascii="Times New Roman" w:hAnsi="Times New Roman" w:cs="Times New Roman"/>
          <w:sz w:val="26"/>
          <w:szCs w:val="26"/>
        </w:rPr>
      </w:pPr>
    </w:p>
    <w:p w:rsidR="00B60727" w:rsidRPr="00F21882" w:rsidRDefault="00842DE2" w:rsidP="00F21882">
      <w:pPr>
        <w:spacing w:after="0" w:line="240" w:lineRule="auto"/>
        <w:jc w:val="both"/>
        <w:rPr>
          <w:rFonts w:ascii="Times New Roman" w:hAnsi="Times New Roman" w:cs="Times New Roman"/>
          <w:sz w:val="26"/>
          <w:szCs w:val="26"/>
        </w:rPr>
      </w:pPr>
      <w:r w:rsidRPr="00F21882">
        <w:rPr>
          <w:rFonts w:ascii="Times New Roman" w:hAnsi="Times New Roman" w:cs="Times New Roman"/>
          <w:sz w:val="26"/>
          <w:szCs w:val="26"/>
        </w:rPr>
        <w:t>Pero s</w:t>
      </w:r>
      <w:r w:rsidR="00685D2A" w:rsidRPr="00F21882">
        <w:rPr>
          <w:rFonts w:ascii="Times New Roman" w:hAnsi="Times New Roman" w:cs="Times New Roman"/>
          <w:sz w:val="26"/>
          <w:szCs w:val="26"/>
        </w:rPr>
        <w:t>i</w:t>
      </w:r>
      <w:r w:rsidR="00B60727" w:rsidRPr="00F21882">
        <w:rPr>
          <w:rFonts w:ascii="Times New Roman" w:hAnsi="Times New Roman" w:cs="Times New Roman"/>
          <w:sz w:val="26"/>
          <w:szCs w:val="26"/>
        </w:rPr>
        <w:t>ete años después</w:t>
      </w:r>
      <w:r w:rsidRPr="00F21882">
        <w:rPr>
          <w:rFonts w:ascii="Times New Roman" w:hAnsi="Times New Roman" w:cs="Times New Roman"/>
          <w:sz w:val="26"/>
          <w:szCs w:val="26"/>
        </w:rPr>
        <w:t xml:space="preserve"> y </w:t>
      </w:r>
      <w:r w:rsidR="00B60727" w:rsidRPr="00F21882">
        <w:rPr>
          <w:rFonts w:ascii="Times New Roman" w:hAnsi="Times New Roman" w:cs="Times New Roman"/>
          <w:sz w:val="26"/>
          <w:szCs w:val="26"/>
        </w:rPr>
        <w:t>oficio</w:t>
      </w:r>
      <w:r w:rsidRPr="00F21882">
        <w:rPr>
          <w:rFonts w:ascii="Times New Roman" w:hAnsi="Times New Roman" w:cs="Times New Roman"/>
          <w:sz w:val="26"/>
          <w:szCs w:val="26"/>
        </w:rPr>
        <w:t>samente</w:t>
      </w:r>
      <w:r w:rsidR="00B60727" w:rsidRPr="00F21882">
        <w:rPr>
          <w:rFonts w:ascii="Times New Roman" w:hAnsi="Times New Roman" w:cs="Times New Roman"/>
          <w:sz w:val="26"/>
          <w:szCs w:val="26"/>
        </w:rPr>
        <w:t>,  la Corte</w:t>
      </w:r>
      <w:r w:rsidR="00685D2A" w:rsidRPr="00F21882">
        <w:rPr>
          <w:rFonts w:ascii="Times New Roman" w:hAnsi="Times New Roman" w:cs="Times New Roman"/>
          <w:sz w:val="26"/>
          <w:szCs w:val="26"/>
        </w:rPr>
        <w:t xml:space="preserve">, invocando para ello  el artículo 310 del código de procedimiento civil que autoriza la corrección de errores cometidos en las sentencias, </w:t>
      </w:r>
      <w:r w:rsidR="00B60727" w:rsidRPr="00F21882">
        <w:rPr>
          <w:rFonts w:ascii="Times New Roman" w:hAnsi="Times New Roman" w:cs="Times New Roman"/>
          <w:sz w:val="26"/>
          <w:szCs w:val="26"/>
        </w:rPr>
        <w:t xml:space="preserve">corrigió la sentencia del año 2009 y mediante auto del 21 de enero de 2016, extendió la declaración de inexequibilidad al artículo 328 de la Constitución Política en cuanto a la ciudad de Tumaco. </w:t>
      </w:r>
    </w:p>
    <w:p w:rsidR="00685D2A" w:rsidRPr="00F21882" w:rsidRDefault="00685D2A" w:rsidP="00F21882">
      <w:pPr>
        <w:spacing w:after="0" w:line="240" w:lineRule="auto"/>
        <w:jc w:val="both"/>
        <w:rPr>
          <w:rFonts w:ascii="Times New Roman" w:hAnsi="Times New Roman" w:cs="Times New Roman"/>
          <w:sz w:val="26"/>
          <w:szCs w:val="26"/>
        </w:rPr>
      </w:pPr>
    </w:p>
    <w:p w:rsidR="00B60727" w:rsidRPr="00F21882" w:rsidRDefault="00B60727" w:rsidP="00F21882">
      <w:pPr>
        <w:spacing w:after="0" w:line="240" w:lineRule="auto"/>
        <w:jc w:val="both"/>
        <w:rPr>
          <w:rFonts w:ascii="Times New Roman" w:hAnsi="Times New Roman" w:cs="Times New Roman"/>
          <w:sz w:val="26"/>
          <w:szCs w:val="26"/>
        </w:rPr>
      </w:pPr>
      <w:r w:rsidRPr="00F21882">
        <w:rPr>
          <w:rFonts w:ascii="Times New Roman" w:hAnsi="Times New Roman" w:cs="Times New Roman"/>
          <w:sz w:val="26"/>
          <w:szCs w:val="26"/>
        </w:rPr>
        <w:t>En la parte motiva, dijo la Corte textualmente,</w:t>
      </w:r>
    </w:p>
    <w:p w:rsidR="00B60727" w:rsidRPr="00F21882" w:rsidRDefault="00B60727" w:rsidP="00F21882">
      <w:pPr>
        <w:spacing w:after="0" w:line="240" w:lineRule="auto"/>
        <w:jc w:val="both"/>
        <w:rPr>
          <w:rFonts w:ascii="Times New Roman" w:hAnsi="Times New Roman" w:cs="Times New Roman"/>
          <w:sz w:val="26"/>
          <w:szCs w:val="26"/>
        </w:rPr>
      </w:pPr>
    </w:p>
    <w:p w:rsidR="00B60727" w:rsidRPr="00F21882" w:rsidRDefault="00B60727" w:rsidP="00F21882">
      <w:pPr>
        <w:spacing w:after="0" w:line="240" w:lineRule="auto"/>
        <w:jc w:val="both"/>
        <w:rPr>
          <w:rFonts w:ascii="Times New Roman" w:hAnsi="Times New Roman" w:cs="Times New Roman"/>
          <w:sz w:val="26"/>
          <w:szCs w:val="26"/>
        </w:rPr>
      </w:pPr>
      <w:r w:rsidRPr="00F21882">
        <w:rPr>
          <w:rFonts w:ascii="Times New Roman" w:hAnsi="Times New Roman" w:cs="Times New Roman"/>
          <w:sz w:val="26"/>
          <w:szCs w:val="26"/>
        </w:rPr>
        <w:t>“En conclusión, la Comisión Primera de la Cámara de Representantes y la Plenaria de la misma, nunca debatieron o votaron la propuesta de organizar  a las ciudades de Tumaco, Popayán, Tunja, Turbo y Cúcuta como Distritos Especiales, durante la primera o la segunda vuelta del trámite del Acto Legislativo 2 de 2007. Estas propuestas normativas sólo fueron aceptadas por la Plenaria de la Cámara, "para darle curso al proyecto", al aprobar el texto en la etapa de conciliación. No obstante, explícitamente se decidió no considerarlas ni votarlas.  Por lo tanto, es claro que los apartes normativos del Acto legislativo acusado, referidos a los cinco municipios mencionados, violan la Constitución al desconocer el principio de consecutividad, que debe observarse en el trámite de toda reforma constitucional.”</w:t>
      </w:r>
    </w:p>
    <w:p w:rsidR="00B60727" w:rsidRPr="00F21882" w:rsidRDefault="00B60727" w:rsidP="00F21882">
      <w:pPr>
        <w:spacing w:after="0" w:line="240" w:lineRule="auto"/>
        <w:jc w:val="both"/>
        <w:rPr>
          <w:rFonts w:ascii="Times New Roman" w:hAnsi="Times New Roman" w:cs="Times New Roman"/>
          <w:sz w:val="26"/>
          <w:szCs w:val="26"/>
        </w:rPr>
      </w:pPr>
    </w:p>
    <w:p w:rsidR="00685D2A" w:rsidRPr="00F21882" w:rsidRDefault="00685D2A" w:rsidP="00F21882">
      <w:pPr>
        <w:spacing w:after="0" w:line="240" w:lineRule="auto"/>
        <w:jc w:val="both"/>
        <w:rPr>
          <w:rFonts w:ascii="Times New Roman" w:hAnsi="Times New Roman" w:cs="Times New Roman"/>
          <w:sz w:val="26"/>
          <w:szCs w:val="26"/>
        </w:rPr>
      </w:pPr>
      <w:r w:rsidRPr="00F21882">
        <w:rPr>
          <w:rFonts w:ascii="Times New Roman" w:hAnsi="Times New Roman" w:cs="Times New Roman"/>
          <w:sz w:val="26"/>
          <w:szCs w:val="26"/>
        </w:rPr>
        <w:t xml:space="preserve">Como la Corte Constitucional en la sentencia y el auto mencionados exclusivamente </w:t>
      </w:r>
      <w:r w:rsidR="00DA2F82" w:rsidRPr="00F21882">
        <w:rPr>
          <w:rFonts w:ascii="Times New Roman" w:hAnsi="Times New Roman" w:cs="Times New Roman"/>
          <w:sz w:val="26"/>
          <w:szCs w:val="26"/>
        </w:rPr>
        <w:t>trató aspectos de procedimiento,</w:t>
      </w:r>
      <w:r w:rsidR="00842DE2" w:rsidRPr="00F21882">
        <w:rPr>
          <w:rFonts w:ascii="Times New Roman" w:hAnsi="Times New Roman" w:cs="Times New Roman"/>
          <w:sz w:val="26"/>
          <w:szCs w:val="26"/>
        </w:rPr>
        <w:t xml:space="preserve"> </w:t>
      </w:r>
      <w:r w:rsidRPr="00F21882">
        <w:rPr>
          <w:rFonts w:ascii="Times New Roman" w:hAnsi="Times New Roman" w:cs="Times New Roman"/>
          <w:sz w:val="26"/>
          <w:szCs w:val="26"/>
        </w:rPr>
        <w:t xml:space="preserve">  puede el Congreso sin obstáculo alguno tramitar este proyecto de acto legislativo</w:t>
      </w:r>
      <w:r w:rsidR="001644D2" w:rsidRPr="00F21882">
        <w:rPr>
          <w:rFonts w:ascii="Times New Roman" w:hAnsi="Times New Roman" w:cs="Times New Roman"/>
          <w:sz w:val="26"/>
          <w:szCs w:val="26"/>
        </w:rPr>
        <w:t xml:space="preserve"> y darle curso cumpliendo las etapas del proceso legislativo que esa alta Corporación en su momento echó de menos</w:t>
      </w:r>
      <w:r w:rsidRPr="00F21882">
        <w:rPr>
          <w:rFonts w:ascii="Times New Roman" w:hAnsi="Times New Roman" w:cs="Times New Roman"/>
          <w:sz w:val="26"/>
          <w:szCs w:val="26"/>
        </w:rPr>
        <w:t>.</w:t>
      </w:r>
    </w:p>
    <w:p w:rsidR="00677126" w:rsidRPr="00F21882" w:rsidRDefault="00677126" w:rsidP="00F21882">
      <w:pPr>
        <w:spacing w:after="0" w:line="240" w:lineRule="auto"/>
        <w:jc w:val="both"/>
        <w:rPr>
          <w:rFonts w:ascii="Times New Roman" w:hAnsi="Times New Roman" w:cs="Times New Roman"/>
          <w:sz w:val="26"/>
          <w:szCs w:val="26"/>
        </w:rPr>
      </w:pPr>
    </w:p>
    <w:p w:rsidR="006D1154" w:rsidRPr="00F21882" w:rsidRDefault="00F129F1" w:rsidP="00F21882">
      <w:pPr>
        <w:spacing w:after="0" w:line="240" w:lineRule="auto"/>
        <w:jc w:val="both"/>
        <w:rPr>
          <w:rFonts w:ascii="Times New Roman" w:hAnsi="Times New Roman" w:cs="Times New Roman"/>
          <w:sz w:val="26"/>
          <w:szCs w:val="26"/>
        </w:rPr>
      </w:pPr>
      <w:r w:rsidRPr="00F21882">
        <w:rPr>
          <w:rFonts w:ascii="Times New Roman" w:hAnsi="Times New Roman" w:cs="Times New Roman"/>
          <w:sz w:val="26"/>
          <w:szCs w:val="26"/>
        </w:rPr>
        <w:t xml:space="preserve">DOS PROCEDIMIENTOS. </w:t>
      </w:r>
      <w:r w:rsidR="006D1154" w:rsidRPr="00F21882">
        <w:rPr>
          <w:rFonts w:ascii="Times New Roman" w:hAnsi="Times New Roman" w:cs="Times New Roman"/>
          <w:sz w:val="26"/>
          <w:szCs w:val="26"/>
        </w:rPr>
        <w:t>En nuestro sistema</w:t>
      </w:r>
      <w:r w:rsidR="00510388" w:rsidRPr="00F21882">
        <w:rPr>
          <w:rFonts w:ascii="Times New Roman" w:hAnsi="Times New Roman" w:cs="Times New Roman"/>
          <w:sz w:val="26"/>
          <w:szCs w:val="26"/>
        </w:rPr>
        <w:t xml:space="preserve"> jurídico</w:t>
      </w:r>
      <w:r w:rsidRPr="00F21882">
        <w:rPr>
          <w:rFonts w:ascii="Times New Roman" w:hAnsi="Times New Roman" w:cs="Times New Roman"/>
          <w:sz w:val="26"/>
          <w:szCs w:val="26"/>
        </w:rPr>
        <w:t xml:space="preserve"> tenemos </w:t>
      </w:r>
      <w:r w:rsidR="006D1154" w:rsidRPr="00F21882">
        <w:rPr>
          <w:rFonts w:ascii="Times New Roman" w:hAnsi="Times New Roman" w:cs="Times New Roman"/>
          <w:sz w:val="26"/>
          <w:szCs w:val="26"/>
        </w:rPr>
        <w:t xml:space="preserve"> </w:t>
      </w:r>
      <w:r w:rsidR="00510388" w:rsidRPr="00F21882">
        <w:rPr>
          <w:rFonts w:ascii="Times New Roman" w:hAnsi="Times New Roman" w:cs="Times New Roman"/>
          <w:sz w:val="26"/>
          <w:szCs w:val="26"/>
        </w:rPr>
        <w:t xml:space="preserve">dos </w:t>
      </w:r>
      <w:r w:rsidR="006D1154" w:rsidRPr="00F21882">
        <w:rPr>
          <w:rFonts w:ascii="Times New Roman" w:hAnsi="Times New Roman" w:cs="Times New Roman"/>
          <w:sz w:val="26"/>
          <w:szCs w:val="26"/>
        </w:rPr>
        <w:t>procedimientos para establecer distritos especiales. En primer lugar, está el acto legislativo reformatorio de la Constitución Política</w:t>
      </w:r>
      <w:r w:rsidRPr="00F21882">
        <w:rPr>
          <w:rFonts w:ascii="Times New Roman" w:hAnsi="Times New Roman" w:cs="Times New Roman"/>
          <w:sz w:val="26"/>
          <w:szCs w:val="26"/>
        </w:rPr>
        <w:t xml:space="preserve"> consagrado en el artículo 375 de la Constitución Política</w:t>
      </w:r>
      <w:r w:rsidR="006D1154" w:rsidRPr="00F21882">
        <w:rPr>
          <w:rFonts w:ascii="Times New Roman" w:hAnsi="Times New Roman" w:cs="Times New Roman"/>
          <w:sz w:val="26"/>
          <w:szCs w:val="26"/>
        </w:rPr>
        <w:t>, y, en segundo</w:t>
      </w:r>
      <w:r w:rsidR="00DA2F82" w:rsidRPr="00F21882">
        <w:rPr>
          <w:rFonts w:ascii="Times New Roman" w:hAnsi="Times New Roman" w:cs="Times New Roman"/>
          <w:sz w:val="26"/>
          <w:szCs w:val="26"/>
        </w:rPr>
        <w:t xml:space="preserve"> término</w:t>
      </w:r>
      <w:r w:rsidR="006D1154" w:rsidRPr="00F21882">
        <w:rPr>
          <w:rFonts w:ascii="Times New Roman" w:hAnsi="Times New Roman" w:cs="Times New Roman"/>
          <w:sz w:val="26"/>
          <w:szCs w:val="26"/>
        </w:rPr>
        <w:t xml:space="preserve">, </w:t>
      </w:r>
      <w:r w:rsidR="00DA2F82" w:rsidRPr="00F21882">
        <w:rPr>
          <w:rFonts w:ascii="Times New Roman" w:hAnsi="Times New Roman" w:cs="Times New Roman"/>
          <w:sz w:val="26"/>
          <w:szCs w:val="26"/>
        </w:rPr>
        <w:t xml:space="preserve">está </w:t>
      </w:r>
      <w:r w:rsidR="006D1154" w:rsidRPr="00F21882">
        <w:rPr>
          <w:rFonts w:ascii="Times New Roman" w:hAnsi="Times New Roman" w:cs="Times New Roman"/>
          <w:sz w:val="26"/>
          <w:szCs w:val="26"/>
        </w:rPr>
        <w:t>la ley</w:t>
      </w:r>
      <w:r w:rsidRPr="00F21882">
        <w:rPr>
          <w:rFonts w:ascii="Times New Roman" w:hAnsi="Times New Roman" w:cs="Times New Roman"/>
          <w:sz w:val="26"/>
          <w:szCs w:val="26"/>
        </w:rPr>
        <w:t>.</w:t>
      </w:r>
    </w:p>
    <w:p w:rsidR="00F129F1" w:rsidRPr="00F21882" w:rsidRDefault="00F129F1" w:rsidP="00F21882">
      <w:pPr>
        <w:spacing w:after="0" w:line="240" w:lineRule="auto"/>
        <w:jc w:val="both"/>
        <w:rPr>
          <w:rFonts w:ascii="Times New Roman" w:hAnsi="Times New Roman" w:cs="Times New Roman"/>
          <w:sz w:val="26"/>
          <w:szCs w:val="26"/>
        </w:rPr>
      </w:pPr>
    </w:p>
    <w:p w:rsidR="00F129F1" w:rsidRDefault="00F129F1" w:rsidP="00F21882">
      <w:pPr>
        <w:spacing w:after="0" w:line="240" w:lineRule="auto"/>
        <w:jc w:val="both"/>
        <w:rPr>
          <w:rFonts w:ascii="Times New Roman" w:hAnsi="Times New Roman" w:cs="Times New Roman"/>
          <w:sz w:val="26"/>
          <w:szCs w:val="26"/>
        </w:rPr>
      </w:pPr>
      <w:r w:rsidRPr="00F21882">
        <w:rPr>
          <w:rFonts w:ascii="Times New Roman" w:hAnsi="Times New Roman" w:cs="Times New Roman"/>
          <w:sz w:val="26"/>
          <w:szCs w:val="26"/>
        </w:rPr>
        <w:t>En efecto, el Congreso expidió la ley orgánica 1617 de 2013, mediante la cual se regulan  la organización, estructura, funcionamiento de los distritos, y se establecen las disposiciones para elaborar su estatutos políticos, administrativos y fis</w:t>
      </w:r>
      <w:r w:rsidR="00752540">
        <w:rPr>
          <w:rFonts w:ascii="Times New Roman" w:hAnsi="Times New Roman" w:cs="Times New Roman"/>
          <w:sz w:val="26"/>
          <w:szCs w:val="26"/>
        </w:rPr>
        <w:t>cales.</w:t>
      </w:r>
    </w:p>
    <w:p w:rsidR="00752540" w:rsidRPr="00F21882" w:rsidRDefault="00752540" w:rsidP="00F21882">
      <w:pPr>
        <w:spacing w:after="0" w:line="240" w:lineRule="auto"/>
        <w:jc w:val="both"/>
        <w:rPr>
          <w:rFonts w:ascii="Times New Roman" w:hAnsi="Times New Roman" w:cs="Times New Roman"/>
          <w:sz w:val="26"/>
          <w:szCs w:val="26"/>
        </w:rPr>
      </w:pPr>
    </w:p>
    <w:p w:rsidR="00752540" w:rsidRDefault="00F129F1" w:rsidP="00F21882">
      <w:pPr>
        <w:spacing w:after="0" w:line="240" w:lineRule="auto"/>
        <w:jc w:val="both"/>
        <w:rPr>
          <w:rFonts w:ascii="Times New Roman" w:hAnsi="Times New Roman" w:cs="Times New Roman"/>
          <w:sz w:val="26"/>
          <w:szCs w:val="26"/>
        </w:rPr>
      </w:pPr>
      <w:r w:rsidRPr="00F21882">
        <w:rPr>
          <w:rFonts w:ascii="Times New Roman" w:hAnsi="Times New Roman" w:cs="Times New Roman"/>
          <w:sz w:val="26"/>
          <w:szCs w:val="26"/>
        </w:rPr>
        <w:t xml:space="preserve">El artículo 2 define los distritos y prevé el régimen a que están sometidos. Dice el precepto: </w:t>
      </w:r>
    </w:p>
    <w:p w:rsidR="00752540" w:rsidRDefault="00752540" w:rsidP="00F21882">
      <w:pPr>
        <w:spacing w:after="0" w:line="240" w:lineRule="auto"/>
        <w:jc w:val="both"/>
        <w:rPr>
          <w:rFonts w:ascii="Times New Roman" w:hAnsi="Times New Roman" w:cs="Times New Roman"/>
          <w:sz w:val="26"/>
          <w:szCs w:val="26"/>
        </w:rPr>
      </w:pPr>
    </w:p>
    <w:p w:rsidR="00F129F1" w:rsidRDefault="00F129F1" w:rsidP="00F21882">
      <w:pPr>
        <w:spacing w:after="0" w:line="240" w:lineRule="auto"/>
        <w:jc w:val="both"/>
        <w:rPr>
          <w:rFonts w:ascii="Times New Roman" w:hAnsi="Times New Roman" w:cs="Times New Roman"/>
          <w:sz w:val="26"/>
          <w:szCs w:val="26"/>
        </w:rPr>
      </w:pPr>
      <w:r w:rsidRPr="00F21882">
        <w:rPr>
          <w:rFonts w:ascii="Times New Roman" w:hAnsi="Times New Roman" w:cs="Times New Roman"/>
          <w:sz w:val="26"/>
          <w:szCs w:val="26"/>
        </w:rPr>
        <w:lastRenderedPageBreak/>
        <w:t>“Los distritos son entidades territoriales organizadas de conformidad con lo previsto en la Constitución Política, que se encuentran sujetos a un régimen especial, en virtud del cual sus órganos y autoridades gozan de facultades especiales diferentes a las contempladas dentro del régimen ordinario aplicable a los demás municipios del país, así como del que rige para las otras entidades territoriales establecidas dentro de la estructura político administrativa del Estado colombiano.</w:t>
      </w:r>
    </w:p>
    <w:p w:rsidR="00752540" w:rsidRPr="00F21882" w:rsidRDefault="00752540" w:rsidP="00F21882">
      <w:pPr>
        <w:spacing w:after="0" w:line="240" w:lineRule="auto"/>
        <w:jc w:val="both"/>
        <w:rPr>
          <w:rFonts w:ascii="Times New Roman" w:hAnsi="Times New Roman" w:cs="Times New Roman"/>
          <w:sz w:val="26"/>
          <w:szCs w:val="26"/>
        </w:rPr>
      </w:pPr>
    </w:p>
    <w:p w:rsidR="00F129F1" w:rsidRDefault="00F129F1" w:rsidP="00F21882">
      <w:pPr>
        <w:spacing w:after="0" w:line="240" w:lineRule="auto"/>
        <w:jc w:val="both"/>
        <w:rPr>
          <w:rFonts w:ascii="Times New Roman" w:hAnsi="Times New Roman" w:cs="Times New Roman"/>
          <w:sz w:val="26"/>
          <w:szCs w:val="26"/>
        </w:rPr>
      </w:pPr>
      <w:r w:rsidRPr="00F21882">
        <w:rPr>
          <w:rFonts w:ascii="Times New Roman" w:hAnsi="Times New Roman" w:cs="Times New Roman"/>
          <w:sz w:val="26"/>
          <w:szCs w:val="26"/>
        </w:rPr>
        <w:t>En todo caso las disposiciones de carácter especial prevalecerán sobre las de carácter general que integran el régimen ordinario de los municipios y/o de los otros entes territoriales; pero en aquellos eventos no regulados por las normas especiales, o que no se hubieren remitido expresamente a las disposiciones aplicables a alguno de los otros tipos de entidades territoriales, previstas en la Constitución Política, la ley, ni a las que está sujeto el Distrito Capital de Bogotá, estos se sujetarán a las disposiciones previstas para los municipios.</w:t>
      </w:r>
    </w:p>
    <w:p w:rsidR="00752540" w:rsidRPr="00F21882" w:rsidRDefault="00752540" w:rsidP="00F21882">
      <w:pPr>
        <w:spacing w:after="0" w:line="240" w:lineRule="auto"/>
        <w:jc w:val="both"/>
        <w:rPr>
          <w:rFonts w:ascii="Times New Roman" w:hAnsi="Times New Roman" w:cs="Times New Roman"/>
          <w:sz w:val="26"/>
          <w:szCs w:val="26"/>
        </w:rPr>
      </w:pPr>
    </w:p>
    <w:p w:rsidR="00F129F1" w:rsidRDefault="00F129F1" w:rsidP="00F21882">
      <w:pPr>
        <w:spacing w:after="0" w:line="240" w:lineRule="auto"/>
        <w:jc w:val="both"/>
        <w:rPr>
          <w:rFonts w:ascii="Times New Roman" w:hAnsi="Times New Roman" w:cs="Times New Roman"/>
          <w:sz w:val="26"/>
          <w:szCs w:val="26"/>
        </w:rPr>
      </w:pPr>
      <w:r w:rsidRPr="00F21882">
        <w:rPr>
          <w:rFonts w:ascii="Times New Roman" w:hAnsi="Times New Roman" w:cs="Times New Roman"/>
          <w:sz w:val="26"/>
          <w:szCs w:val="26"/>
        </w:rPr>
        <w:t>PARÁGRAFO. Las disposiciones contenidas en la presente ley, son aplicables a todos los distritos creados y que se creen, a excepción del Distrito Capital de Bogotá.”</w:t>
      </w:r>
    </w:p>
    <w:p w:rsidR="00752540" w:rsidRPr="00F21882" w:rsidRDefault="00752540" w:rsidP="00F21882">
      <w:pPr>
        <w:spacing w:after="0" w:line="240" w:lineRule="auto"/>
        <w:jc w:val="both"/>
        <w:rPr>
          <w:rFonts w:ascii="Times New Roman" w:hAnsi="Times New Roman" w:cs="Times New Roman"/>
          <w:sz w:val="26"/>
          <w:szCs w:val="26"/>
        </w:rPr>
      </w:pPr>
    </w:p>
    <w:p w:rsidR="00752540" w:rsidRDefault="00F129F1" w:rsidP="00F21882">
      <w:pPr>
        <w:spacing w:after="0" w:line="240" w:lineRule="auto"/>
        <w:jc w:val="both"/>
        <w:rPr>
          <w:rFonts w:ascii="Times New Roman" w:hAnsi="Times New Roman" w:cs="Times New Roman"/>
          <w:sz w:val="26"/>
          <w:szCs w:val="26"/>
        </w:rPr>
      </w:pPr>
      <w:r w:rsidRPr="00F21882">
        <w:rPr>
          <w:rFonts w:ascii="Times New Roman" w:hAnsi="Times New Roman" w:cs="Times New Roman"/>
          <w:sz w:val="26"/>
          <w:szCs w:val="26"/>
        </w:rPr>
        <w:t>Y el artículo 1 seña</w:t>
      </w:r>
      <w:r w:rsidR="00752540">
        <w:rPr>
          <w:rFonts w:ascii="Times New Roman" w:hAnsi="Times New Roman" w:cs="Times New Roman"/>
          <w:sz w:val="26"/>
          <w:szCs w:val="26"/>
        </w:rPr>
        <w:t>la  el objeto de la ley que es,</w:t>
      </w:r>
    </w:p>
    <w:p w:rsidR="00752540" w:rsidRPr="00F21882" w:rsidRDefault="00752540" w:rsidP="00F21882">
      <w:pPr>
        <w:spacing w:after="0" w:line="240" w:lineRule="auto"/>
        <w:jc w:val="both"/>
        <w:rPr>
          <w:rFonts w:ascii="Times New Roman" w:hAnsi="Times New Roman" w:cs="Times New Roman"/>
          <w:sz w:val="26"/>
          <w:szCs w:val="26"/>
        </w:rPr>
      </w:pPr>
    </w:p>
    <w:p w:rsidR="00F129F1" w:rsidRDefault="00F129F1" w:rsidP="00F21882">
      <w:pPr>
        <w:spacing w:after="0" w:line="240" w:lineRule="auto"/>
        <w:jc w:val="both"/>
        <w:rPr>
          <w:rFonts w:ascii="Times New Roman" w:hAnsi="Times New Roman" w:cs="Times New Roman"/>
          <w:sz w:val="26"/>
          <w:szCs w:val="26"/>
        </w:rPr>
      </w:pPr>
      <w:r w:rsidRPr="00F21882">
        <w:rPr>
          <w:rFonts w:ascii="Times New Roman" w:hAnsi="Times New Roman" w:cs="Times New Roman"/>
          <w:sz w:val="26"/>
          <w:szCs w:val="26"/>
        </w:rPr>
        <w:t>“ … “dotar a los distritos de las facultades, instrumentos y recursos que les permitan cumplir las funciones y prestar los servicios a su cargo, así como promover el desarrollo integral de su territorio para contribuir al mejoramiento de la calidad de vida de sus habitantes, a partir del aprovechamiento de sus recursos y ventajas derivadas de las características, condiciones  y  circunstancias especiales que éstos presentan.”</w:t>
      </w:r>
    </w:p>
    <w:p w:rsidR="00752540" w:rsidRPr="00F21882" w:rsidRDefault="00752540" w:rsidP="00F21882">
      <w:pPr>
        <w:spacing w:after="0" w:line="240" w:lineRule="auto"/>
        <w:jc w:val="both"/>
        <w:rPr>
          <w:rFonts w:ascii="Times New Roman" w:hAnsi="Times New Roman" w:cs="Times New Roman"/>
          <w:sz w:val="26"/>
          <w:szCs w:val="26"/>
        </w:rPr>
      </w:pPr>
    </w:p>
    <w:p w:rsidR="00F129F1" w:rsidRDefault="00F129F1" w:rsidP="00F21882">
      <w:pPr>
        <w:spacing w:after="0" w:line="240" w:lineRule="auto"/>
        <w:jc w:val="both"/>
        <w:rPr>
          <w:rFonts w:ascii="Times New Roman" w:hAnsi="Times New Roman" w:cs="Times New Roman"/>
          <w:sz w:val="26"/>
          <w:szCs w:val="26"/>
        </w:rPr>
      </w:pPr>
      <w:r w:rsidRPr="00F21882">
        <w:rPr>
          <w:rFonts w:ascii="Times New Roman" w:hAnsi="Times New Roman" w:cs="Times New Roman"/>
          <w:sz w:val="26"/>
          <w:szCs w:val="26"/>
        </w:rPr>
        <w:t>Por lo tanto, una vez promulgado el acto legislativo materia de esta ponencia, corresponderá a las autoridades competentes cumplir la ley orgánica mencionada,  organizar el municipio como distrito y encaminar su actividad hacia el alcance de las met</w:t>
      </w:r>
      <w:r w:rsidR="00752540">
        <w:rPr>
          <w:rFonts w:ascii="Times New Roman" w:hAnsi="Times New Roman" w:cs="Times New Roman"/>
          <w:sz w:val="26"/>
          <w:szCs w:val="26"/>
        </w:rPr>
        <w:t xml:space="preserve">as ya citadas. </w:t>
      </w:r>
    </w:p>
    <w:p w:rsidR="00752540" w:rsidRPr="00F21882" w:rsidRDefault="00752540" w:rsidP="00F21882">
      <w:pPr>
        <w:spacing w:after="0" w:line="240" w:lineRule="auto"/>
        <w:jc w:val="both"/>
        <w:rPr>
          <w:rFonts w:ascii="Times New Roman" w:hAnsi="Times New Roman" w:cs="Times New Roman"/>
          <w:sz w:val="26"/>
          <w:szCs w:val="26"/>
        </w:rPr>
      </w:pPr>
    </w:p>
    <w:p w:rsidR="00B60727" w:rsidRPr="00F21882" w:rsidRDefault="00B60727" w:rsidP="00F21882">
      <w:pPr>
        <w:spacing w:after="0" w:line="240" w:lineRule="auto"/>
        <w:jc w:val="both"/>
        <w:rPr>
          <w:rFonts w:ascii="Times New Roman" w:hAnsi="Times New Roman" w:cs="Times New Roman"/>
          <w:sz w:val="26"/>
          <w:szCs w:val="26"/>
        </w:rPr>
      </w:pPr>
      <w:r w:rsidRPr="00F21882">
        <w:rPr>
          <w:rFonts w:ascii="Times New Roman" w:hAnsi="Times New Roman" w:cs="Times New Roman"/>
          <w:sz w:val="26"/>
          <w:szCs w:val="26"/>
        </w:rPr>
        <w:t xml:space="preserve">SITUACIÓN ACTUAL. Tumaco adolece de </w:t>
      </w:r>
      <w:r w:rsidR="00510388" w:rsidRPr="00F21882">
        <w:rPr>
          <w:rFonts w:ascii="Times New Roman" w:hAnsi="Times New Roman" w:cs="Times New Roman"/>
          <w:sz w:val="26"/>
          <w:szCs w:val="26"/>
        </w:rPr>
        <w:t>in</w:t>
      </w:r>
      <w:r w:rsidRPr="00F21882">
        <w:rPr>
          <w:rFonts w:ascii="Times New Roman" w:hAnsi="Times New Roman" w:cs="Times New Roman"/>
          <w:sz w:val="26"/>
          <w:szCs w:val="26"/>
        </w:rPr>
        <w:t>suficiente y adecuada infraestructura económica y su población ha soportado estoicamente la violencia, la indiferencia de la sociedad y el abandono del Estado, como se observa en una pluralidad de casos. Entre otros, la explotación de la coca,  la presencia de grupos al margen de la ley y la escasez abrumadora de fuentes de empleo, hechos que han generado inestabilidad y desasosiego colectivos.</w:t>
      </w:r>
    </w:p>
    <w:p w:rsidR="00B60727" w:rsidRPr="00F21882" w:rsidRDefault="00B60727" w:rsidP="00F21882">
      <w:pPr>
        <w:spacing w:after="0" w:line="240" w:lineRule="auto"/>
        <w:jc w:val="both"/>
        <w:rPr>
          <w:rFonts w:ascii="Times New Roman" w:hAnsi="Times New Roman" w:cs="Times New Roman"/>
          <w:sz w:val="26"/>
          <w:szCs w:val="26"/>
        </w:rPr>
      </w:pPr>
    </w:p>
    <w:p w:rsidR="00752540" w:rsidRDefault="001644D2" w:rsidP="00F21882">
      <w:pPr>
        <w:spacing w:after="0" w:line="240" w:lineRule="auto"/>
        <w:jc w:val="both"/>
        <w:rPr>
          <w:rFonts w:ascii="Times New Roman" w:hAnsi="Times New Roman" w:cs="Times New Roman"/>
          <w:sz w:val="26"/>
          <w:szCs w:val="26"/>
        </w:rPr>
      </w:pPr>
      <w:r w:rsidRPr="00F21882">
        <w:rPr>
          <w:rFonts w:ascii="Times New Roman" w:hAnsi="Times New Roman" w:cs="Times New Roman"/>
          <w:sz w:val="26"/>
          <w:szCs w:val="26"/>
        </w:rPr>
        <w:t>S</w:t>
      </w:r>
      <w:r w:rsidR="00B60727" w:rsidRPr="00F21882">
        <w:rPr>
          <w:rFonts w:ascii="Times New Roman" w:hAnsi="Times New Roman" w:cs="Times New Roman"/>
          <w:sz w:val="26"/>
          <w:szCs w:val="26"/>
        </w:rPr>
        <w:t>egún los informes de la Misión de Observación Electoral (MOE), Tumaco está incluida dentro de las zonas de Nariño con mayor porcentaje de violencia política, social y comunal</w:t>
      </w:r>
      <w:r w:rsidR="00510388" w:rsidRPr="00F21882">
        <w:rPr>
          <w:rFonts w:ascii="Times New Roman" w:hAnsi="Times New Roman" w:cs="Times New Roman"/>
          <w:sz w:val="26"/>
          <w:szCs w:val="26"/>
        </w:rPr>
        <w:t xml:space="preserve"> y s</w:t>
      </w:r>
      <w:r w:rsidR="00B60727" w:rsidRPr="00F21882">
        <w:rPr>
          <w:rFonts w:ascii="Times New Roman" w:hAnsi="Times New Roman" w:cs="Times New Roman"/>
          <w:sz w:val="26"/>
          <w:szCs w:val="26"/>
        </w:rPr>
        <w:t xml:space="preserve">e </w:t>
      </w:r>
      <w:r w:rsidR="00510388" w:rsidRPr="00F21882">
        <w:rPr>
          <w:rFonts w:ascii="Times New Roman" w:hAnsi="Times New Roman" w:cs="Times New Roman"/>
          <w:sz w:val="26"/>
          <w:szCs w:val="26"/>
        </w:rPr>
        <w:t>adiciona</w:t>
      </w:r>
      <w:r w:rsidR="00B60727" w:rsidRPr="00F21882">
        <w:rPr>
          <w:rFonts w:ascii="Times New Roman" w:hAnsi="Times New Roman" w:cs="Times New Roman"/>
          <w:sz w:val="26"/>
          <w:szCs w:val="26"/>
        </w:rPr>
        <w:t xml:space="preserve"> que toda la costa pacífica, principalmente Tumaco, es una zona de disputa criminal donde operan once grupos que se disputan </w:t>
      </w:r>
      <w:r w:rsidR="00752540">
        <w:rPr>
          <w:rFonts w:ascii="Times New Roman" w:hAnsi="Times New Roman" w:cs="Times New Roman"/>
          <w:sz w:val="26"/>
          <w:szCs w:val="26"/>
        </w:rPr>
        <w:t>el poder.</w:t>
      </w:r>
    </w:p>
    <w:p w:rsidR="00752540" w:rsidRDefault="00752540" w:rsidP="00F21882">
      <w:pPr>
        <w:spacing w:after="0" w:line="240" w:lineRule="auto"/>
        <w:jc w:val="both"/>
        <w:rPr>
          <w:rFonts w:ascii="Times New Roman" w:hAnsi="Times New Roman" w:cs="Times New Roman"/>
          <w:sz w:val="26"/>
          <w:szCs w:val="26"/>
        </w:rPr>
      </w:pPr>
    </w:p>
    <w:p w:rsidR="00B60727" w:rsidRPr="00F21882" w:rsidRDefault="00B60727" w:rsidP="00F21882">
      <w:pPr>
        <w:spacing w:after="0" w:line="240" w:lineRule="auto"/>
        <w:jc w:val="both"/>
        <w:rPr>
          <w:rFonts w:ascii="Times New Roman" w:hAnsi="Times New Roman" w:cs="Times New Roman"/>
          <w:sz w:val="26"/>
          <w:szCs w:val="26"/>
        </w:rPr>
      </w:pPr>
      <w:r w:rsidRPr="00F21882">
        <w:rPr>
          <w:rFonts w:ascii="Times New Roman" w:hAnsi="Times New Roman" w:cs="Times New Roman"/>
          <w:sz w:val="26"/>
          <w:szCs w:val="26"/>
        </w:rPr>
        <w:t>De allí que, en desarrollo del punto 2.3.6 del Acuerdo de Paz, el Proyecto de Acto Legislativo No. 05 de 2017 “Por medio del cual se crean 16 circunscripciones Transitorias Especiales de Paz para la Cámara de Representantes en los periodos 2018-2022 y 2022-2026”, presente un total de 167 municipios  donde se instauran dichas circunscripciones,  y entre ellas figur</w:t>
      </w:r>
      <w:r w:rsidR="00F129F1" w:rsidRPr="00F21882">
        <w:rPr>
          <w:rFonts w:ascii="Times New Roman" w:hAnsi="Times New Roman" w:cs="Times New Roman"/>
          <w:sz w:val="26"/>
          <w:szCs w:val="26"/>
        </w:rPr>
        <w:t>a</w:t>
      </w:r>
      <w:r w:rsidRPr="00F21882">
        <w:rPr>
          <w:rFonts w:ascii="Times New Roman" w:hAnsi="Times New Roman" w:cs="Times New Roman"/>
          <w:sz w:val="26"/>
          <w:szCs w:val="26"/>
        </w:rPr>
        <w:t xml:space="preserve"> Tumaco.</w:t>
      </w:r>
    </w:p>
    <w:p w:rsidR="00510388" w:rsidRPr="00F21882" w:rsidRDefault="00510388" w:rsidP="00F21882">
      <w:pPr>
        <w:spacing w:after="0" w:line="240" w:lineRule="auto"/>
        <w:jc w:val="both"/>
        <w:rPr>
          <w:rFonts w:ascii="Times New Roman" w:hAnsi="Times New Roman" w:cs="Times New Roman"/>
          <w:sz w:val="26"/>
          <w:szCs w:val="26"/>
        </w:rPr>
      </w:pPr>
    </w:p>
    <w:p w:rsidR="006310F8" w:rsidRPr="00F21882" w:rsidRDefault="001644D2" w:rsidP="00F21882">
      <w:pPr>
        <w:spacing w:after="0" w:line="240" w:lineRule="auto"/>
        <w:jc w:val="both"/>
        <w:rPr>
          <w:rFonts w:ascii="Times New Roman" w:hAnsi="Times New Roman" w:cs="Times New Roman"/>
          <w:sz w:val="26"/>
          <w:szCs w:val="26"/>
        </w:rPr>
      </w:pPr>
      <w:r w:rsidRPr="00F21882">
        <w:rPr>
          <w:rFonts w:ascii="Times New Roman" w:hAnsi="Times New Roman" w:cs="Times New Roman"/>
          <w:sz w:val="26"/>
          <w:szCs w:val="26"/>
        </w:rPr>
        <w:t>Distintos medios de opinión sostienen que Tumaco atraviesa una grave situación</w:t>
      </w:r>
      <w:r w:rsidR="006310F8" w:rsidRPr="00F21882">
        <w:rPr>
          <w:rFonts w:ascii="Times New Roman" w:hAnsi="Times New Roman" w:cs="Times New Roman"/>
          <w:sz w:val="26"/>
          <w:szCs w:val="26"/>
        </w:rPr>
        <w:t xml:space="preserve"> de desidia, inequidad y desigualdad, agudizada últimamente por la perturbación del orden público y el asesinato del líder comunitario Jair Cortés, cuya causa radica en la poca presencia del Estado.</w:t>
      </w:r>
      <w:r w:rsidR="00510388" w:rsidRPr="00F21882">
        <w:rPr>
          <w:rFonts w:ascii="Times New Roman" w:hAnsi="Times New Roman" w:cs="Times New Roman"/>
          <w:sz w:val="26"/>
          <w:szCs w:val="26"/>
        </w:rPr>
        <w:t xml:space="preserve"> </w:t>
      </w:r>
    </w:p>
    <w:p w:rsidR="00510388" w:rsidRPr="00F21882" w:rsidRDefault="00510388" w:rsidP="00F21882">
      <w:pPr>
        <w:spacing w:after="0" w:line="240" w:lineRule="auto"/>
        <w:jc w:val="both"/>
        <w:rPr>
          <w:rFonts w:ascii="Times New Roman" w:hAnsi="Times New Roman" w:cs="Times New Roman"/>
          <w:sz w:val="26"/>
          <w:szCs w:val="26"/>
        </w:rPr>
      </w:pPr>
    </w:p>
    <w:p w:rsidR="00FC444F" w:rsidRPr="00F21882" w:rsidRDefault="00E22426" w:rsidP="00F21882">
      <w:pPr>
        <w:spacing w:after="0" w:line="240" w:lineRule="auto"/>
        <w:jc w:val="both"/>
        <w:rPr>
          <w:rFonts w:ascii="Times New Roman" w:hAnsi="Times New Roman" w:cs="Times New Roman"/>
          <w:sz w:val="26"/>
          <w:szCs w:val="26"/>
        </w:rPr>
      </w:pPr>
      <w:r w:rsidRPr="00F21882">
        <w:rPr>
          <w:rFonts w:ascii="Times New Roman" w:hAnsi="Times New Roman" w:cs="Times New Roman"/>
          <w:sz w:val="26"/>
          <w:szCs w:val="26"/>
        </w:rPr>
        <w:t xml:space="preserve">Son muy graves las </w:t>
      </w:r>
      <w:r w:rsidR="00FC444F" w:rsidRPr="00F21882">
        <w:rPr>
          <w:rFonts w:ascii="Times New Roman" w:hAnsi="Times New Roman" w:cs="Times New Roman"/>
          <w:sz w:val="26"/>
          <w:szCs w:val="26"/>
        </w:rPr>
        <w:t>últimas informaciones</w:t>
      </w:r>
      <w:r w:rsidRPr="00F21882">
        <w:rPr>
          <w:rFonts w:ascii="Times New Roman" w:hAnsi="Times New Roman" w:cs="Times New Roman"/>
          <w:sz w:val="26"/>
          <w:szCs w:val="26"/>
        </w:rPr>
        <w:t>: a</w:t>
      </w:r>
      <w:r w:rsidR="00FC444F" w:rsidRPr="00F21882">
        <w:rPr>
          <w:rFonts w:ascii="Times New Roman" w:hAnsi="Times New Roman" w:cs="Times New Roman"/>
          <w:sz w:val="26"/>
          <w:szCs w:val="26"/>
        </w:rPr>
        <w:t xml:space="preserve"> Tumaco ha llegado un grupo de paramilitares miembros del Clan del Golfo, comandados por alias el Zorro con asentamiento en la vereda de Aguaclara. Por la presencia paramilitar  107 familias se han desplazado de la vereda de Pital de la Costa, donde delinquen los Renacer o Matamba, y un grupo comandado por el supuestamente desmovilizado paramilitar John Jarley Benítez Mejía, alias Cusumbo,  a quienes se une el grupo de los Negritos. </w:t>
      </w:r>
    </w:p>
    <w:p w:rsidR="00FC444F" w:rsidRPr="00F21882" w:rsidRDefault="00FC444F" w:rsidP="00F21882">
      <w:pPr>
        <w:spacing w:after="0" w:line="240" w:lineRule="auto"/>
        <w:jc w:val="both"/>
        <w:rPr>
          <w:rFonts w:ascii="Times New Roman" w:hAnsi="Times New Roman" w:cs="Times New Roman"/>
          <w:sz w:val="26"/>
          <w:szCs w:val="26"/>
        </w:rPr>
      </w:pPr>
    </w:p>
    <w:p w:rsidR="00FA69E5" w:rsidRDefault="00FA69E5" w:rsidP="00F21882">
      <w:pPr>
        <w:spacing w:after="0" w:line="240" w:lineRule="auto"/>
        <w:jc w:val="both"/>
        <w:rPr>
          <w:rFonts w:ascii="Times New Roman" w:hAnsi="Times New Roman" w:cs="Times New Roman"/>
          <w:sz w:val="26"/>
          <w:szCs w:val="26"/>
        </w:rPr>
      </w:pPr>
      <w:r w:rsidRPr="00F21882">
        <w:rPr>
          <w:rFonts w:ascii="Times New Roman" w:hAnsi="Times New Roman" w:cs="Times New Roman"/>
          <w:sz w:val="26"/>
          <w:szCs w:val="26"/>
        </w:rPr>
        <w:t xml:space="preserve">Por el respeto a la vida y aplicación de principios de  justicia, contra las acciones violentas de alias Guacho, las Guerrillas Unidas del Pacífico, el paramilitarismo y la indiferencia, </w:t>
      </w:r>
      <w:r w:rsidR="00463905" w:rsidRPr="00F21882">
        <w:rPr>
          <w:rFonts w:ascii="Times New Roman" w:hAnsi="Times New Roman" w:cs="Times New Roman"/>
          <w:sz w:val="26"/>
          <w:szCs w:val="26"/>
        </w:rPr>
        <w:t xml:space="preserve">el pasado 27 de abril </w:t>
      </w:r>
      <w:r w:rsidRPr="00F21882">
        <w:rPr>
          <w:rFonts w:ascii="Times New Roman" w:hAnsi="Times New Roman" w:cs="Times New Roman"/>
          <w:sz w:val="26"/>
          <w:szCs w:val="26"/>
        </w:rPr>
        <w:t>la sociedad civil de Tumaco marchó pacíficamente para decirle al país entero que Tumaco no aguanta más</w:t>
      </w:r>
      <w:r w:rsidR="0039538A" w:rsidRPr="00F21882">
        <w:rPr>
          <w:rFonts w:ascii="Times New Roman" w:hAnsi="Times New Roman" w:cs="Times New Roman"/>
          <w:sz w:val="26"/>
          <w:szCs w:val="26"/>
        </w:rPr>
        <w:t xml:space="preserve"> y que exigen atención inmediata e idónea</w:t>
      </w:r>
      <w:r w:rsidRPr="00F21882">
        <w:rPr>
          <w:rFonts w:ascii="Times New Roman" w:hAnsi="Times New Roman" w:cs="Times New Roman"/>
          <w:sz w:val="26"/>
          <w:szCs w:val="26"/>
        </w:rPr>
        <w:t>.</w:t>
      </w:r>
    </w:p>
    <w:p w:rsidR="00752540" w:rsidRPr="00F21882" w:rsidRDefault="00752540" w:rsidP="00F21882">
      <w:pPr>
        <w:spacing w:after="0" w:line="240" w:lineRule="auto"/>
        <w:jc w:val="both"/>
        <w:rPr>
          <w:rFonts w:ascii="Times New Roman" w:hAnsi="Times New Roman" w:cs="Times New Roman"/>
          <w:sz w:val="26"/>
          <w:szCs w:val="26"/>
        </w:rPr>
      </w:pPr>
    </w:p>
    <w:p w:rsidR="00C304F3" w:rsidRDefault="00C304F3" w:rsidP="00F21882">
      <w:pPr>
        <w:spacing w:after="0" w:line="240" w:lineRule="auto"/>
        <w:jc w:val="both"/>
        <w:rPr>
          <w:rFonts w:ascii="Times New Roman" w:hAnsi="Times New Roman" w:cs="Times New Roman"/>
          <w:sz w:val="26"/>
          <w:szCs w:val="26"/>
        </w:rPr>
      </w:pPr>
      <w:r w:rsidRPr="00F21882">
        <w:rPr>
          <w:rFonts w:ascii="Times New Roman" w:hAnsi="Times New Roman" w:cs="Times New Roman"/>
          <w:sz w:val="26"/>
          <w:szCs w:val="26"/>
        </w:rPr>
        <w:t xml:space="preserve">El editorial de El Tiempo </w:t>
      </w:r>
      <w:r w:rsidR="00A939BE" w:rsidRPr="00F21882">
        <w:rPr>
          <w:rFonts w:ascii="Times New Roman" w:hAnsi="Times New Roman" w:cs="Times New Roman"/>
          <w:sz w:val="26"/>
          <w:szCs w:val="26"/>
        </w:rPr>
        <w:t xml:space="preserve">“Claridad sobre Tumaco”, </w:t>
      </w:r>
      <w:r w:rsidRPr="00F21882">
        <w:rPr>
          <w:rFonts w:ascii="Times New Roman" w:hAnsi="Times New Roman" w:cs="Times New Roman"/>
          <w:sz w:val="26"/>
          <w:szCs w:val="26"/>
        </w:rPr>
        <w:t>del 8 de mayo de 2018</w:t>
      </w:r>
      <w:r w:rsidR="00A939BE" w:rsidRPr="00F21882">
        <w:rPr>
          <w:rFonts w:ascii="Times New Roman" w:hAnsi="Times New Roman" w:cs="Times New Roman"/>
          <w:sz w:val="26"/>
          <w:szCs w:val="26"/>
        </w:rPr>
        <w:t xml:space="preserve">, </w:t>
      </w:r>
      <w:r w:rsidRPr="00F21882">
        <w:rPr>
          <w:rFonts w:ascii="Times New Roman" w:hAnsi="Times New Roman" w:cs="Times New Roman"/>
          <w:sz w:val="26"/>
          <w:szCs w:val="26"/>
        </w:rPr>
        <w:t xml:space="preserve"> hace este registro:</w:t>
      </w:r>
    </w:p>
    <w:p w:rsidR="00752540" w:rsidRPr="00F21882" w:rsidRDefault="00752540" w:rsidP="00F21882">
      <w:pPr>
        <w:spacing w:after="0" w:line="240" w:lineRule="auto"/>
        <w:jc w:val="both"/>
        <w:rPr>
          <w:rFonts w:ascii="Times New Roman" w:hAnsi="Times New Roman" w:cs="Times New Roman"/>
          <w:sz w:val="26"/>
          <w:szCs w:val="26"/>
        </w:rPr>
      </w:pPr>
    </w:p>
    <w:p w:rsidR="00752540" w:rsidRDefault="00C304F3" w:rsidP="00F21882">
      <w:pPr>
        <w:spacing w:after="0" w:line="240" w:lineRule="auto"/>
        <w:jc w:val="both"/>
        <w:rPr>
          <w:rFonts w:ascii="Times New Roman" w:hAnsi="Times New Roman" w:cs="Times New Roman"/>
          <w:sz w:val="26"/>
          <w:szCs w:val="26"/>
        </w:rPr>
      </w:pPr>
      <w:r w:rsidRPr="00F21882">
        <w:rPr>
          <w:rFonts w:ascii="Times New Roman" w:hAnsi="Times New Roman" w:cs="Times New Roman"/>
          <w:sz w:val="26"/>
          <w:szCs w:val="26"/>
        </w:rPr>
        <w:t xml:space="preserve">“Uno de esos casos es el de Tumaco, Nariño, donde la delincuencia organizada obligó, incluso, a que en enero desembarcara un contingente de 2.000 uniformados para intentar recuperar la institucionalidad y la seguridad de </w:t>
      </w:r>
      <w:r w:rsidR="00752540">
        <w:rPr>
          <w:rFonts w:ascii="Times New Roman" w:hAnsi="Times New Roman" w:cs="Times New Roman"/>
          <w:sz w:val="26"/>
          <w:szCs w:val="26"/>
        </w:rPr>
        <w:t>sus más de 200.000 habitantes.</w:t>
      </w:r>
    </w:p>
    <w:p w:rsidR="00752540" w:rsidRDefault="00752540" w:rsidP="00F21882">
      <w:pPr>
        <w:spacing w:after="0" w:line="240" w:lineRule="auto"/>
        <w:jc w:val="both"/>
        <w:rPr>
          <w:rFonts w:ascii="Times New Roman" w:hAnsi="Times New Roman" w:cs="Times New Roman"/>
          <w:sz w:val="26"/>
          <w:szCs w:val="26"/>
        </w:rPr>
      </w:pPr>
    </w:p>
    <w:p w:rsidR="00C304F3" w:rsidRDefault="00C304F3" w:rsidP="00F21882">
      <w:pPr>
        <w:spacing w:after="0" w:line="240" w:lineRule="auto"/>
        <w:jc w:val="both"/>
        <w:rPr>
          <w:rFonts w:ascii="Times New Roman" w:hAnsi="Times New Roman" w:cs="Times New Roman"/>
          <w:sz w:val="26"/>
          <w:szCs w:val="26"/>
        </w:rPr>
      </w:pPr>
      <w:r w:rsidRPr="00F21882">
        <w:rPr>
          <w:rFonts w:ascii="Times New Roman" w:hAnsi="Times New Roman" w:cs="Times New Roman"/>
          <w:sz w:val="26"/>
          <w:szCs w:val="26"/>
        </w:rPr>
        <w:t>Un informe de la Procuraduría, revelado por EL TIEMPO, muestra la existencia de al menos siete casas usadas por hombres del disidente de las Farc alias Guacho y de las llamadas Guerrillas Unidas del Pacífico para la tortura y el desmembramiento de personas. Además de dominar las 25.000 hectáreas de coca y el manejo de narcorrutas, lo que buscan con estas prácticas es, a punta de terror, el control social en los 81 barrios del puerto, 22 de ellos ya bajo amenaza.</w:t>
      </w:r>
      <w:r w:rsidRPr="00F21882">
        <w:rPr>
          <w:rFonts w:ascii="Times New Roman" w:hAnsi="Times New Roman" w:cs="Times New Roman"/>
          <w:sz w:val="26"/>
          <w:szCs w:val="26"/>
        </w:rPr>
        <w:br/>
      </w:r>
      <w:r w:rsidRPr="00F21882">
        <w:rPr>
          <w:rFonts w:ascii="Times New Roman" w:hAnsi="Times New Roman" w:cs="Times New Roman"/>
          <w:sz w:val="26"/>
          <w:szCs w:val="26"/>
        </w:rPr>
        <w:br/>
        <w:t xml:space="preserve">La reacción de algunas autoridades fue la de poner en entredicho la información suministrada por la propia población, que logró romper el miedo y hablar con el Ministerio Público. De hecho, luego de allanar 4 de los 81 barrios —Panamá, </w:t>
      </w:r>
      <w:r w:rsidRPr="00F21882">
        <w:rPr>
          <w:rFonts w:ascii="Times New Roman" w:hAnsi="Times New Roman" w:cs="Times New Roman"/>
          <w:sz w:val="26"/>
          <w:szCs w:val="26"/>
        </w:rPr>
        <w:lastRenderedPageBreak/>
        <w:t>Buenos Aires, La Playa y El Pindo—, ya algunos han dicho que no se encontraron ni restos ni rastros de sangre.</w:t>
      </w:r>
    </w:p>
    <w:p w:rsidR="00752540" w:rsidRPr="00F21882" w:rsidRDefault="00752540" w:rsidP="00F21882">
      <w:pPr>
        <w:spacing w:after="0" w:line="240" w:lineRule="auto"/>
        <w:jc w:val="both"/>
        <w:rPr>
          <w:rFonts w:ascii="Times New Roman" w:hAnsi="Times New Roman" w:cs="Times New Roman"/>
          <w:sz w:val="26"/>
          <w:szCs w:val="26"/>
        </w:rPr>
      </w:pPr>
    </w:p>
    <w:p w:rsidR="00C304F3" w:rsidRDefault="00C304F3" w:rsidP="00F21882">
      <w:pPr>
        <w:spacing w:after="0" w:line="240" w:lineRule="auto"/>
        <w:jc w:val="both"/>
        <w:rPr>
          <w:rFonts w:ascii="Times New Roman" w:hAnsi="Times New Roman" w:cs="Times New Roman"/>
          <w:sz w:val="26"/>
          <w:szCs w:val="26"/>
        </w:rPr>
      </w:pPr>
      <w:r w:rsidRPr="00F21882">
        <w:rPr>
          <w:rFonts w:ascii="Times New Roman" w:hAnsi="Times New Roman" w:cs="Times New Roman"/>
          <w:sz w:val="26"/>
          <w:szCs w:val="26"/>
        </w:rPr>
        <w:t>Es urgente coordinar el trabajo para descartar o confirmar lo que las propias víctimas, con gran coraje, han denunciado.</w:t>
      </w:r>
    </w:p>
    <w:p w:rsidR="00752540" w:rsidRPr="00F21882" w:rsidRDefault="00752540" w:rsidP="00F21882">
      <w:pPr>
        <w:spacing w:after="0" w:line="240" w:lineRule="auto"/>
        <w:jc w:val="both"/>
        <w:rPr>
          <w:rFonts w:ascii="Times New Roman" w:hAnsi="Times New Roman" w:cs="Times New Roman"/>
          <w:sz w:val="26"/>
          <w:szCs w:val="26"/>
        </w:rPr>
      </w:pPr>
    </w:p>
    <w:p w:rsidR="00752540" w:rsidRDefault="00C304F3" w:rsidP="00F21882">
      <w:pPr>
        <w:spacing w:after="0" w:line="240" w:lineRule="auto"/>
        <w:jc w:val="both"/>
        <w:rPr>
          <w:rFonts w:ascii="Times New Roman" w:hAnsi="Times New Roman" w:cs="Times New Roman"/>
          <w:sz w:val="26"/>
          <w:szCs w:val="26"/>
        </w:rPr>
      </w:pPr>
      <w:r w:rsidRPr="00F21882">
        <w:rPr>
          <w:rFonts w:ascii="Times New Roman" w:hAnsi="Times New Roman" w:cs="Times New Roman"/>
          <w:sz w:val="26"/>
          <w:szCs w:val="26"/>
        </w:rPr>
        <w:t>Pero, según el informe de la Procuraduría, que ya está en manos de la Fiscalía, ninguna de las llamadas ‘casas de pique’ identificadas por los valientes pobladores está ubicada en los barrios hasta ahora allanados. Por eso es urgente coordinar el trabajo para descartar o confirmar lo que las propias víctimas les han contado en el terreno a fu</w:t>
      </w:r>
      <w:r w:rsidR="00752540">
        <w:rPr>
          <w:rFonts w:ascii="Times New Roman" w:hAnsi="Times New Roman" w:cs="Times New Roman"/>
          <w:sz w:val="26"/>
          <w:szCs w:val="26"/>
        </w:rPr>
        <w:t>ncionarios de la Procuraduría.</w:t>
      </w:r>
    </w:p>
    <w:p w:rsidR="00752540" w:rsidRDefault="00752540" w:rsidP="00F21882">
      <w:pPr>
        <w:spacing w:after="0" w:line="240" w:lineRule="auto"/>
        <w:jc w:val="both"/>
        <w:rPr>
          <w:rFonts w:ascii="Times New Roman" w:hAnsi="Times New Roman" w:cs="Times New Roman"/>
          <w:sz w:val="26"/>
          <w:szCs w:val="26"/>
        </w:rPr>
      </w:pPr>
    </w:p>
    <w:p w:rsidR="00752540" w:rsidRDefault="00C304F3" w:rsidP="00F21882">
      <w:pPr>
        <w:spacing w:after="0" w:line="240" w:lineRule="auto"/>
        <w:jc w:val="both"/>
        <w:rPr>
          <w:rFonts w:ascii="Times New Roman" w:hAnsi="Times New Roman" w:cs="Times New Roman"/>
          <w:sz w:val="26"/>
          <w:szCs w:val="26"/>
        </w:rPr>
      </w:pPr>
      <w:r w:rsidRPr="00F21882">
        <w:rPr>
          <w:rFonts w:ascii="Times New Roman" w:hAnsi="Times New Roman" w:cs="Times New Roman"/>
          <w:sz w:val="26"/>
          <w:szCs w:val="26"/>
        </w:rPr>
        <w:t>Los testimonios recogidos son desgarradores. La existencia de estos métodos y el supuesto subregistro de crímenes en ese puerto obligan a llegar a más consensos sobre cómo atacar esos fenómenos de violencia y a menos peleas, que solo contribuyen a invisibilizar la problemática.</w:t>
      </w:r>
      <w:r w:rsidR="00007ED5" w:rsidRPr="00F21882">
        <w:rPr>
          <w:rFonts w:ascii="Times New Roman" w:hAnsi="Times New Roman" w:cs="Times New Roman"/>
          <w:sz w:val="26"/>
          <w:szCs w:val="26"/>
        </w:rPr>
        <w:t>”</w:t>
      </w:r>
    </w:p>
    <w:p w:rsidR="00752540" w:rsidRDefault="00752540" w:rsidP="00F21882">
      <w:pPr>
        <w:spacing w:after="0" w:line="240" w:lineRule="auto"/>
        <w:jc w:val="both"/>
        <w:rPr>
          <w:rFonts w:ascii="Times New Roman" w:hAnsi="Times New Roman" w:cs="Times New Roman"/>
          <w:sz w:val="26"/>
          <w:szCs w:val="26"/>
        </w:rPr>
      </w:pPr>
    </w:p>
    <w:p w:rsidR="00B60727" w:rsidRPr="00F21882" w:rsidRDefault="00B60727" w:rsidP="00F21882">
      <w:pPr>
        <w:spacing w:after="0" w:line="240" w:lineRule="auto"/>
        <w:jc w:val="both"/>
        <w:rPr>
          <w:rFonts w:ascii="Times New Roman" w:hAnsi="Times New Roman" w:cs="Times New Roman"/>
          <w:sz w:val="26"/>
          <w:szCs w:val="26"/>
        </w:rPr>
      </w:pPr>
      <w:r w:rsidRPr="00F21882">
        <w:rPr>
          <w:rFonts w:ascii="Times New Roman" w:hAnsi="Times New Roman" w:cs="Times New Roman"/>
          <w:sz w:val="26"/>
          <w:szCs w:val="26"/>
        </w:rPr>
        <w:t>PROPÓSITOS DEL PROYECTO. El Estado tiene una deuda histórica con las gentes de Tumaco que es urgente empezar a atender.</w:t>
      </w:r>
      <w:r w:rsidR="00510388" w:rsidRPr="00F21882">
        <w:rPr>
          <w:rFonts w:ascii="Times New Roman" w:hAnsi="Times New Roman" w:cs="Times New Roman"/>
          <w:sz w:val="26"/>
          <w:szCs w:val="26"/>
        </w:rPr>
        <w:t xml:space="preserve"> Al Gobierno corresponde adoptar los instrumentos </w:t>
      </w:r>
      <w:r w:rsidR="00917366" w:rsidRPr="00F21882">
        <w:rPr>
          <w:rFonts w:ascii="Times New Roman" w:hAnsi="Times New Roman" w:cs="Times New Roman"/>
          <w:sz w:val="26"/>
          <w:szCs w:val="26"/>
        </w:rPr>
        <w:t>necesarios para combatir las bandas criminales, las disidencias de las Farc. y los carteles de la droga.</w:t>
      </w:r>
      <w:r w:rsidR="000043D4" w:rsidRPr="00F21882">
        <w:rPr>
          <w:rFonts w:ascii="Times New Roman" w:hAnsi="Times New Roman" w:cs="Times New Roman"/>
          <w:sz w:val="26"/>
          <w:szCs w:val="26"/>
        </w:rPr>
        <w:t xml:space="preserve"> Y</w:t>
      </w:r>
      <w:r w:rsidR="00917366" w:rsidRPr="00F21882">
        <w:rPr>
          <w:rFonts w:ascii="Times New Roman" w:hAnsi="Times New Roman" w:cs="Times New Roman"/>
          <w:sz w:val="26"/>
          <w:szCs w:val="26"/>
        </w:rPr>
        <w:t xml:space="preserve">, dentro de su competencia al Congreso. </w:t>
      </w:r>
      <w:r w:rsidRPr="00F21882">
        <w:rPr>
          <w:rFonts w:ascii="Times New Roman" w:hAnsi="Times New Roman" w:cs="Times New Roman"/>
          <w:sz w:val="26"/>
          <w:szCs w:val="26"/>
        </w:rPr>
        <w:t xml:space="preserve">  Por esto estimamos que </w:t>
      </w:r>
      <w:r w:rsidR="000043D4" w:rsidRPr="00F21882">
        <w:rPr>
          <w:rFonts w:ascii="Times New Roman" w:hAnsi="Times New Roman" w:cs="Times New Roman"/>
          <w:sz w:val="26"/>
          <w:szCs w:val="26"/>
        </w:rPr>
        <w:t xml:space="preserve">con la </w:t>
      </w:r>
      <w:r w:rsidRPr="00F21882">
        <w:rPr>
          <w:rFonts w:ascii="Times New Roman" w:hAnsi="Times New Roman" w:cs="Times New Roman"/>
          <w:sz w:val="26"/>
          <w:szCs w:val="26"/>
        </w:rPr>
        <w:t>reforma</w:t>
      </w:r>
      <w:r w:rsidR="000043D4" w:rsidRPr="00F21882">
        <w:rPr>
          <w:rFonts w:ascii="Times New Roman" w:hAnsi="Times New Roman" w:cs="Times New Roman"/>
          <w:sz w:val="26"/>
          <w:szCs w:val="26"/>
        </w:rPr>
        <w:t xml:space="preserve"> de</w:t>
      </w:r>
      <w:r w:rsidRPr="00F21882">
        <w:rPr>
          <w:rFonts w:ascii="Times New Roman" w:hAnsi="Times New Roman" w:cs="Times New Roman"/>
          <w:sz w:val="26"/>
          <w:szCs w:val="26"/>
        </w:rPr>
        <w:t xml:space="preserve"> su régimen político, fiscal y administrativo, </w:t>
      </w:r>
      <w:r w:rsidR="000043D4" w:rsidRPr="00F21882">
        <w:rPr>
          <w:rFonts w:ascii="Times New Roman" w:hAnsi="Times New Roman" w:cs="Times New Roman"/>
          <w:sz w:val="26"/>
          <w:szCs w:val="26"/>
        </w:rPr>
        <w:t xml:space="preserve">empezamos </w:t>
      </w:r>
      <w:r w:rsidRPr="00F21882">
        <w:rPr>
          <w:rFonts w:ascii="Times New Roman" w:hAnsi="Times New Roman" w:cs="Times New Roman"/>
          <w:sz w:val="26"/>
          <w:szCs w:val="26"/>
        </w:rPr>
        <w:t>crea</w:t>
      </w:r>
      <w:r w:rsidR="000043D4" w:rsidRPr="00F21882">
        <w:rPr>
          <w:rFonts w:ascii="Times New Roman" w:hAnsi="Times New Roman" w:cs="Times New Roman"/>
          <w:sz w:val="26"/>
          <w:szCs w:val="26"/>
        </w:rPr>
        <w:t>ndo</w:t>
      </w:r>
      <w:r w:rsidRPr="00F21882">
        <w:rPr>
          <w:rFonts w:ascii="Times New Roman" w:hAnsi="Times New Roman" w:cs="Times New Roman"/>
          <w:sz w:val="26"/>
          <w:szCs w:val="26"/>
        </w:rPr>
        <w:t xml:space="preserve"> un instrumento importante para fomentar el desarrollo del campo, mejorar su infraestructura urbana, su sistema vial, sus redes de servicio, en general sus instalaciones y  el cambio de la situación actual de sus gentes, todo con </w:t>
      </w:r>
      <w:r w:rsidR="006310F8" w:rsidRPr="00F21882">
        <w:rPr>
          <w:rFonts w:ascii="Times New Roman" w:hAnsi="Times New Roman" w:cs="Times New Roman"/>
          <w:sz w:val="26"/>
          <w:szCs w:val="26"/>
        </w:rPr>
        <w:t xml:space="preserve">aspiraciones </w:t>
      </w:r>
      <w:r w:rsidRPr="00F21882">
        <w:rPr>
          <w:rFonts w:ascii="Times New Roman" w:hAnsi="Times New Roman" w:cs="Times New Roman"/>
          <w:sz w:val="26"/>
          <w:szCs w:val="26"/>
        </w:rPr>
        <w:t>de gran alcance.</w:t>
      </w:r>
    </w:p>
    <w:p w:rsidR="00B60727" w:rsidRPr="00F21882" w:rsidRDefault="00B60727" w:rsidP="00F21882">
      <w:pPr>
        <w:spacing w:after="0" w:line="240" w:lineRule="auto"/>
        <w:jc w:val="both"/>
        <w:rPr>
          <w:rFonts w:ascii="Times New Roman" w:hAnsi="Times New Roman" w:cs="Times New Roman"/>
          <w:sz w:val="26"/>
          <w:szCs w:val="26"/>
        </w:rPr>
      </w:pPr>
    </w:p>
    <w:p w:rsidR="00B60727" w:rsidRPr="00F21882" w:rsidRDefault="00B60727" w:rsidP="00F21882">
      <w:pPr>
        <w:spacing w:after="0" w:line="240" w:lineRule="auto"/>
        <w:jc w:val="both"/>
        <w:rPr>
          <w:rFonts w:ascii="Times New Roman" w:hAnsi="Times New Roman" w:cs="Times New Roman"/>
          <w:sz w:val="26"/>
          <w:szCs w:val="26"/>
        </w:rPr>
      </w:pPr>
      <w:r w:rsidRPr="00F21882">
        <w:rPr>
          <w:rFonts w:ascii="Times New Roman" w:hAnsi="Times New Roman" w:cs="Times New Roman"/>
          <w:sz w:val="26"/>
          <w:szCs w:val="26"/>
        </w:rPr>
        <w:t>Entre tales propósitos están garantizar el adecuado funcionamiento de los diferentes medios de transporte, generar inversiones, fomentar la concurrencia del capital privado, estimular la explotación de bienes y servicios producidos por sus moradores, e incentivar el aumento de fuentes de empleo, como condición para incrementar el ingreso, disminuir la pobreza y atender, ojalá de la mejor manera, los problemas sociales, ambientales y urbanos en la región.</w:t>
      </w:r>
    </w:p>
    <w:p w:rsidR="000043D4" w:rsidRPr="00F21882" w:rsidRDefault="000043D4" w:rsidP="00F21882">
      <w:pPr>
        <w:spacing w:after="0" w:line="240" w:lineRule="auto"/>
        <w:jc w:val="both"/>
        <w:rPr>
          <w:rFonts w:ascii="Times New Roman" w:hAnsi="Times New Roman" w:cs="Times New Roman"/>
          <w:sz w:val="26"/>
          <w:szCs w:val="26"/>
        </w:rPr>
      </w:pPr>
    </w:p>
    <w:p w:rsidR="00860682" w:rsidRPr="00752540" w:rsidRDefault="00860682" w:rsidP="00752540">
      <w:pPr>
        <w:spacing w:after="0" w:line="240" w:lineRule="auto"/>
        <w:jc w:val="center"/>
        <w:rPr>
          <w:rFonts w:ascii="Times New Roman" w:hAnsi="Times New Roman" w:cs="Times New Roman"/>
          <w:b/>
          <w:sz w:val="26"/>
          <w:szCs w:val="26"/>
        </w:rPr>
      </w:pPr>
      <w:r w:rsidRPr="00752540">
        <w:rPr>
          <w:rFonts w:ascii="Times New Roman" w:hAnsi="Times New Roman" w:cs="Times New Roman"/>
          <w:b/>
          <w:sz w:val="26"/>
          <w:szCs w:val="26"/>
        </w:rPr>
        <w:t>TEXTO APROBADO EN PRIMERA VUELTA</w:t>
      </w:r>
    </w:p>
    <w:p w:rsidR="00860682" w:rsidRPr="00F21882" w:rsidRDefault="00860682" w:rsidP="00F21882">
      <w:pPr>
        <w:spacing w:after="0" w:line="240" w:lineRule="auto"/>
        <w:jc w:val="both"/>
        <w:rPr>
          <w:rFonts w:ascii="Times New Roman" w:hAnsi="Times New Roman" w:cs="Times New Roman"/>
          <w:sz w:val="26"/>
          <w:szCs w:val="26"/>
        </w:rPr>
      </w:pPr>
    </w:p>
    <w:p w:rsidR="00860682" w:rsidRPr="00F21882" w:rsidRDefault="00860682" w:rsidP="00F21882">
      <w:pPr>
        <w:spacing w:after="0" w:line="240" w:lineRule="auto"/>
        <w:jc w:val="both"/>
        <w:rPr>
          <w:rFonts w:ascii="Times New Roman" w:hAnsi="Times New Roman" w:cs="Times New Roman"/>
          <w:sz w:val="26"/>
          <w:szCs w:val="26"/>
        </w:rPr>
      </w:pPr>
      <w:r w:rsidRPr="00F21882">
        <w:rPr>
          <w:rFonts w:ascii="Times New Roman" w:hAnsi="Times New Roman" w:cs="Times New Roman"/>
          <w:sz w:val="26"/>
          <w:szCs w:val="26"/>
        </w:rPr>
        <w:t>El Congreso, en el período de sesiones ordinarias,  comprendido entre el 20 de junio y el 16 de diciembre de 2017, aprobó el texto del proyecto que someto a consideración de la Comisión Primera Constitucional de la Cámara de Representantes para reformar los artículos 356 y 328 de la Constitución Política.</w:t>
      </w:r>
    </w:p>
    <w:p w:rsidR="00752540" w:rsidRDefault="00752540" w:rsidP="00F21882">
      <w:pPr>
        <w:spacing w:after="0" w:line="240" w:lineRule="auto"/>
        <w:jc w:val="both"/>
        <w:rPr>
          <w:rFonts w:ascii="Times New Roman" w:hAnsi="Times New Roman" w:cs="Times New Roman"/>
          <w:sz w:val="26"/>
          <w:szCs w:val="26"/>
        </w:rPr>
      </w:pPr>
    </w:p>
    <w:p w:rsidR="00860682" w:rsidRPr="00752540" w:rsidRDefault="00860682" w:rsidP="00752540">
      <w:pPr>
        <w:spacing w:after="0" w:line="240" w:lineRule="auto"/>
        <w:jc w:val="center"/>
        <w:rPr>
          <w:rFonts w:ascii="Times New Roman" w:hAnsi="Times New Roman" w:cs="Times New Roman"/>
          <w:b/>
          <w:sz w:val="26"/>
          <w:szCs w:val="26"/>
        </w:rPr>
      </w:pPr>
      <w:r w:rsidRPr="00752540">
        <w:rPr>
          <w:rFonts w:ascii="Times New Roman" w:hAnsi="Times New Roman" w:cs="Times New Roman"/>
          <w:b/>
          <w:sz w:val="26"/>
          <w:szCs w:val="26"/>
        </w:rPr>
        <w:t>PUBLICACIÓN DEL PROYECTO</w:t>
      </w:r>
    </w:p>
    <w:p w:rsidR="00860682" w:rsidRPr="00F21882" w:rsidRDefault="00860682" w:rsidP="00F21882">
      <w:pPr>
        <w:spacing w:after="0" w:line="240" w:lineRule="auto"/>
        <w:jc w:val="both"/>
        <w:rPr>
          <w:rFonts w:ascii="Times New Roman" w:hAnsi="Times New Roman" w:cs="Times New Roman"/>
          <w:sz w:val="26"/>
          <w:szCs w:val="26"/>
        </w:rPr>
      </w:pPr>
    </w:p>
    <w:p w:rsidR="00860682" w:rsidRPr="00F21882" w:rsidRDefault="00860682" w:rsidP="00F21882">
      <w:pPr>
        <w:spacing w:after="0" w:line="240" w:lineRule="auto"/>
        <w:jc w:val="both"/>
        <w:rPr>
          <w:rFonts w:ascii="Times New Roman" w:hAnsi="Times New Roman" w:cs="Times New Roman"/>
          <w:sz w:val="26"/>
          <w:szCs w:val="26"/>
        </w:rPr>
      </w:pPr>
      <w:r w:rsidRPr="00F21882">
        <w:rPr>
          <w:rFonts w:ascii="Times New Roman" w:hAnsi="Times New Roman" w:cs="Times New Roman"/>
          <w:sz w:val="26"/>
          <w:szCs w:val="26"/>
        </w:rPr>
        <w:t>Conforme a</w:t>
      </w:r>
      <w:r w:rsidR="007B1951" w:rsidRPr="00F21882">
        <w:rPr>
          <w:rFonts w:ascii="Times New Roman" w:hAnsi="Times New Roman" w:cs="Times New Roman"/>
          <w:sz w:val="26"/>
          <w:szCs w:val="26"/>
        </w:rPr>
        <w:t xml:space="preserve"> los </w:t>
      </w:r>
      <w:r w:rsidRPr="00F21882">
        <w:rPr>
          <w:rFonts w:ascii="Times New Roman" w:hAnsi="Times New Roman" w:cs="Times New Roman"/>
          <w:sz w:val="26"/>
          <w:szCs w:val="26"/>
        </w:rPr>
        <w:t xml:space="preserve"> artículo 375 de  la Constitución Política</w:t>
      </w:r>
      <w:r w:rsidR="007B1951" w:rsidRPr="00F21882">
        <w:rPr>
          <w:rFonts w:ascii="Times New Roman" w:hAnsi="Times New Roman" w:cs="Times New Roman"/>
          <w:sz w:val="26"/>
          <w:szCs w:val="26"/>
        </w:rPr>
        <w:t xml:space="preserve"> y 119 de la ley 489 de 1998</w:t>
      </w:r>
      <w:r w:rsidRPr="00F21882">
        <w:rPr>
          <w:rFonts w:ascii="Times New Roman" w:hAnsi="Times New Roman" w:cs="Times New Roman"/>
          <w:sz w:val="26"/>
          <w:szCs w:val="26"/>
        </w:rPr>
        <w:t xml:space="preserve">, mediante decreto número  121 del 19 de enero de 2018, el Presidente de la República ordenó publicar el  proyecto de Acto Legislativo No. 01 de 2017- </w:t>
      </w:r>
      <w:r w:rsidRPr="00F21882">
        <w:rPr>
          <w:rFonts w:ascii="Times New Roman" w:hAnsi="Times New Roman" w:cs="Times New Roman"/>
          <w:sz w:val="26"/>
          <w:szCs w:val="26"/>
        </w:rPr>
        <w:lastRenderedPageBreak/>
        <w:t>Senado. No. 170 de 2017- Cámara “Por medio del cual se modifican los artículos 328 y 356 de la Constitución Política de Colombia”</w:t>
      </w:r>
      <w:r w:rsidR="00752540">
        <w:rPr>
          <w:rFonts w:ascii="Times New Roman" w:hAnsi="Times New Roman" w:cs="Times New Roman"/>
          <w:sz w:val="26"/>
          <w:szCs w:val="26"/>
        </w:rPr>
        <w:t>.</w:t>
      </w:r>
    </w:p>
    <w:p w:rsidR="00860682" w:rsidRPr="00F21882" w:rsidRDefault="00860682" w:rsidP="00F21882">
      <w:pPr>
        <w:spacing w:after="0" w:line="240" w:lineRule="auto"/>
        <w:jc w:val="both"/>
        <w:rPr>
          <w:rFonts w:ascii="Times New Roman" w:hAnsi="Times New Roman" w:cs="Times New Roman"/>
          <w:sz w:val="26"/>
          <w:szCs w:val="26"/>
        </w:rPr>
      </w:pPr>
    </w:p>
    <w:p w:rsidR="00860682" w:rsidRPr="00F21882" w:rsidRDefault="00860682" w:rsidP="00F21882">
      <w:pPr>
        <w:spacing w:after="0" w:line="240" w:lineRule="auto"/>
        <w:jc w:val="both"/>
        <w:rPr>
          <w:rFonts w:ascii="Times New Roman" w:hAnsi="Times New Roman" w:cs="Times New Roman"/>
          <w:sz w:val="26"/>
          <w:szCs w:val="26"/>
        </w:rPr>
      </w:pPr>
      <w:r w:rsidRPr="00F21882">
        <w:rPr>
          <w:rFonts w:ascii="Times New Roman" w:hAnsi="Times New Roman" w:cs="Times New Roman"/>
          <w:sz w:val="26"/>
          <w:szCs w:val="26"/>
        </w:rPr>
        <w:t>En el Diario Oficial No. 50. 481  del 19 de enero de 2018, la Imprenta Nacional   publicó el  decreto y el proyecto de reforma constitucional referidos.</w:t>
      </w:r>
    </w:p>
    <w:p w:rsidR="00860682" w:rsidRPr="00F21882" w:rsidRDefault="00860682" w:rsidP="00F21882">
      <w:pPr>
        <w:spacing w:after="0" w:line="240" w:lineRule="auto"/>
        <w:jc w:val="both"/>
        <w:rPr>
          <w:rFonts w:ascii="Times New Roman" w:hAnsi="Times New Roman" w:cs="Times New Roman"/>
          <w:sz w:val="26"/>
          <w:szCs w:val="26"/>
        </w:rPr>
      </w:pPr>
    </w:p>
    <w:p w:rsidR="00137A94" w:rsidRPr="00F21882" w:rsidRDefault="00137A94" w:rsidP="00F21882">
      <w:pPr>
        <w:spacing w:after="0" w:line="240" w:lineRule="auto"/>
        <w:jc w:val="both"/>
        <w:rPr>
          <w:rFonts w:ascii="Times New Roman" w:hAnsi="Times New Roman" w:cs="Times New Roman"/>
          <w:sz w:val="26"/>
          <w:szCs w:val="26"/>
        </w:rPr>
      </w:pPr>
      <w:r w:rsidRPr="00F21882">
        <w:rPr>
          <w:rFonts w:ascii="Times New Roman" w:hAnsi="Times New Roman" w:cs="Times New Roman"/>
          <w:sz w:val="26"/>
          <w:szCs w:val="26"/>
        </w:rPr>
        <w:t xml:space="preserve">Una vez satisfechas las exigencias constitucionales y legales, el proyecto pasó a la segunda vuelta. </w:t>
      </w:r>
    </w:p>
    <w:p w:rsidR="00C304F3" w:rsidRPr="00F21882" w:rsidRDefault="00C304F3" w:rsidP="00F21882">
      <w:pPr>
        <w:spacing w:after="0" w:line="240" w:lineRule="auto"/>
        <w:jc w:val="both"/>
        <w:rPr>
          <w:rFonts w:ascii="Times New Roman" w:hAnsi="Times New Roman" w:cs="Times New Roman"/>
          <w:sz w:val="26"/>
          <w:szCs w:val="26"/>
        </w:rPr>
      </w:pPr>
    </w:p>
    <w:p w:rsidR="00860682" w:rsidRPr="00752540" w:rsidRDefault="00860682" w:rsidP="00752540">
      <w:pPr>
        <w:spacing w:after="0" w:line="240" w:lineRule="auto"/>
        <w:jc w:val="center"/>
        <w:rPr>
          <w:rFonts w:ascii="Times New Roman" w:hAnsi="Times New Roman" w:cs="Times New Roman"/>
          <w:b/>
          <w:sz w:val="26"/>
          <w:szCs w:val="26"/>
        </w:rPr>
      </w:pPr>
      <w:r w:rsidRPr="00752540">
        <w:rPr>
          <w:rFonts w:ascii="Times New Roman" w:hAnsi="Times New Roman" w:cs="Times New Roman"/>
          <w:b/>
          <w:sz w:val="26"/>
          <w:szCs w:val="26"/>
        </w:rPr>
        <w:t xml:space="preserve">TEXTO APOBADO EN </w:t>
      </w:r>
      <w:r w:rsidR="002E0CC6" w:rsidRPr="00752540">
        <w:rPr>
          <w:rFonts w:ascii="Times New Roman" w:hAnsi="Times New Roman" w:cs="Times New Roman"/>
          <w:b/>
          <w:sz w:val="26"/>
          <w:szCs w:val="26"/>
        </w:rPr>
        <w:t>EL SENADO</w:t>
      </w:r>
      <w:r w:rsidR="00876722" w:rsidRPr="00752540">
        <w:rPr>
          <w:rFonts w:ascii="Times New Roman" w:hAnsi="Times New Roman" w:cs="Times New Roman"/>
          <w:b/>
          <w:sz w:val="26"/>
          <w:szCs w:val="26"/>
        </w:rPr>
        <w:t xml:space="preserve"> EN SEGUNDA VUELTA</w:t>
      </w:r>
    </w:p>
    <w:p w:rsidR="00876722" w:rsidRPr="00F21882" w:rsidRDefault="00876722" w:rsidP="00F21882">
      <w:pPr>
        <w:spacing w:after="0" w:line="240" w:lineRule="auto"/>
        <w:jc w:val="both"/>
        <w:rPr>
          <w:rFonts w:ascii="Times New Roman" w:hAnsi="Times New Roman" w:cs="Times New Roman"/>
          <w:sz w:val="26"/>
          <w:szCs w:val="26"/>
        </w:rPr>
      </w:pPr>
    </w:p>
    <w:p w:rsidR="00860682" w:rsidRPr="00F21882" w:rsidRDefault="00860682" w:rsidP="00F21882">
      <w:pPr>
        <w:spacing w:after="0" w:line="240" w:lineRule="auto"/>
        <w:jc w:val="both"/>
        <w:rPr>
          <w:rFonts w:ascii="Times New Roman" w:hAnsi="Times New Roman" w:cs="Times New Roman"/>
          <w:sz w:val="26"/>
          <w:szCs w:val="26"/>
        </w:rPr>
      </w:pPr>
      <w:r w:rsidRPr="00F21882">
        <w:rPr>
          <w:rFonts w:ascii="Times New Roman" w:hAnsi="Times New Roman" w:cs="Times New Roman"/>
          <w:sz w:val="26"/>
          <w:szCs w:val="26"/>
        </w:rPr>
        <w:t xml:space="preserve">Después de la explicación que hizo el senador EDUARDO ENRÍQUEZ MAYA y de la intervención de varios Senadores, la Comisión Primera Constitucional del Senado, en sesión del 21 de marzo de 2018, en primer debate de segunda vuelta, aprobó por unanimidad </w:t>
      </w:r>
      <w:r w:rsidR="00980BAD" w:rsidRPr="00F21882">
        <w:rPr>
          <w:rFonts w:ascii="Times New Roman" w:hAnsi="Times New Roman" w:cs="Times New Roman"/>
          <w:sz w:val="26"/>
          <w:szCs w:val="26"/>
        </w:rPr>
        <w:t>el</w:t>
      </w:r>
      <w:r w:rsidRPr="00F21882">
        <w:rPr>
          <w:rFonts w:ascii="Times New Roman" w:hAnsi="Times New Roman" w:cs="Times New Roman"/>
          <w:sz w:val="26"/>
          <w:szCs w:val="26"/>
        </w:rPr>
        <w:t xml:space="preserve"> proyecto de acto legislativo No. 01 de 2017 Senado-No. 170 de 2017 Cámara, por medio del cual se reforman los artículos 356 y 328 de la Constitución Política.</w:t>
      </w:r>
    </w:p>
    <w:p w:rsidR="00860682" w:rsidRPr="00F21882" w:rsidRDefault="00860682" w:rsidP="00F21882">
      <w:pPr>
        <w:spacing w:after="0" w:line="240" w:lineRule="auto"/>
        <w:jc w:val="both"/>
        <w:rPr>
          <w:rFonts w:ascii="Times New Roman" w:hAnsi="Times New Roman" w:cs="Times New Roman"/>
          <w:sz w:val="26"/>
          <w:szCs w:val="26"/>
        </w:rPr>
      </w:pPr>
    </w:p>
    <w:p w:rsidR="00860682" w:rsidRPr="00F21882" w:rsidRDefault="00860682" w:rsidP="00F21882">
      <w:pPr>
        <w:spacing w:after="0" w:line="240" w:lineRule="auto"/>
        <w:jc w:val="both"/>
        <w:rPr>
          <w:rFonts w:ascii="Times New Roman" w:hAnsi="Times New Roman" w:cs="Times New Roman"/>
          <w:sz w:val="26"/>
          <w:szCs w:val="26"/>
        </w:rPr>
      </w:pPr>
      <w:r w:rsidRPr="00F21882">
        <w:rPr>
          <w:rFonts w:ascii="Times New Roman" w:hAnsi="Times New Roman" w:cs="Times New Roman"/>
          <w:sz w:val="26"/>
          <w:szCs w:val="26"/>
        </w:rPr>
        <w:t>Y lo mismo ocurrió</w:t>
      </w:r>
      <w:r w:rsidR="00FD58B8" w:rsidRPr="00F21882">
        <w:rPr>
          <w:rFonts w:ascii="Times New Roman" w:hAnsi="Times New Roman" w:cs="Times New Roman"/>
          <w:sz w:val="26"/>
          <w:szCs w:val="26"/>
        </w:rPr>
        <w:t xml:space="preserve"> </w:t>
      </w:r>
      <w:r w:rsidRPr="00F21882">
        <w:rPr>
          <w:rFonts w:ascii="Times New Roman" w:hAnsi="Times New Roman" w:cs="Times New Roman"/>
          <w:sz w:val="26"/>
          <w:szCs w:val="26"/>
        </w:rPr>
        <w:t xml:space="preserve">el </w:t>
      </w:r>
      <w:r w:rsidR="00476C99" w:rsidRPr="00F21882">
        <w:rPr>
          <w:rFonts w:ascii="Times New Roman" w:hAnsi="Times New Roman" w:cs="Times New Roman"/>
          <w:sz w:val="26"/>
          <w:szCs w:val="26"/>
        </w:rPr>
        <w:t>12 de abril del año en curso</w:t>
      </w:r>
      <w:r w:rsidR="00FD58B8" w:rsidRPr="00F21882">
        <w:rPr>
          <w:rFonts w:ascii="Times New Roman" w:hAnsi="Times New Roman" w:cs="Times New Roman"/>
          <w:sz w:val="26"/>
          <w:szCs w:val="26"/>
        </w:rPr>
        <w:t xml:space="preserve">.  </w:t>
      </w:r>
      <w:r w:rsidR="0000722E" w:rsidRPr="00F21882">
        <w:rPr>
          <w:rFonts w:ascii="Times New Roman" w:hAnsi="Times New Roman" w:cs="Times New Roman"/>
          <w:sz w:val="26"/>
          <w:szCs w:val="26"/>
        </w:rPr>
        <w:t>El mencionado</w:t>
      </w:r>
      <w:r w:rsidR="00FD58B8" w:rsidRPr="00F21882">
        <w:rPr>
          <w:rFonts w:ascii="Times New Roman" w:hAnsi="Times New Roman" w:cs="Times New Roman"/>
          <w:sz w:val="26"/>
          <w:szCs w:val="26"/>
        </w:rPr>
        <w:t xml:space="preserve"> senador</w:t>
      </w:r>
      <w:r w:rsidR="0000722E" w:rsidRPr="00F21882">
        <w:rPr>
          <w:rFonts w:ascii="Times New Roman" w:hAnsi="Times New Roman" w:cs="Times New Roman"/>
          <w:sz w:val="26"/>
          <w:szCs w:val="26"/>
        </w:rPr>
        <w:t xml:space="preserve"> ponente y v</w:t>
      </w:r>
      <w:r w:rsidR="00476C99" w:rsidRPr="00F21882">
        <w:rPr>
          <w:rFonts w:ascii="Times New Roman" w:hAnsi="Times New Roman" w:cs="Times New Roman"/>
          <w:sz w:val="26"/>
          <w:szCs w:val="26"/>
        </w:rPr>
        <w:t>arios senadores</w:t>
      </w:r>
      <w:r w:rsidR="00E44EF8" w:rsidRPr="00F21882">
        <w:rPr>
          <w:rFonts w:ascii="Times New Roman" w:hAnsi="Times New Roman" w:cs="Times New Roman"/>
          <w:sz w:val="26"/>
          <w:szCs w:val="26"/>
        </w:rPr>
        <w:t xml:space="preserve"> explicaron la conveniencia de la iniciativa</w:t>
      </w:r>
      <w:r w:rsidR="00137A94" w:rsidRPr="00F21882">
        <w:rPr>
          <w:rFonts w:ascii="Times New Roman" w:hAnsi="Times New Roman" w:cs="Times New Roman"/>
          <w:sz w:val="26"/>
          <w:szCs w:val="26"/>
        </w:rPr>
        <w:t xml:space="preserve"> y la necesidad de apoyar los reclamos de la sociedad civil de Tumaco</w:t>
      </w:r>
      <w:r w:rsidR="0000722E" w:rsidRPr="00F21882">
        <w:rPr>
          <w:rFonts w:ascii="Times New Roman" w:hAnsi="Times New Roman" w:cs="Times New Roman"/>
          <w:sz w:val="26"/>
          <w:szCs w:val="26"/>
        </w:rPr>
        <w:t xml:space="preserve">, </w:t>
      </w:r>
      <w:r w:rsidR="00137A94" w:rsidRPr="00F21882">
        <w:rPr>
          <w:rFonts w:ascii="Times New Roman" w:hAnsi="Times New Roman" w:cs="Times New Roman"/>
          <w:sz w:val="26"/>
          <w:szCs w:val="26"/>
        </w:rPr>
        <w:t xml:space="preserve"> abriéndole una puerta </w:t>
      </w:r>
      <w:r w:rsidR="005C4B61" w:rsidRPr="00F21882">
        <w:rPr>
          <w:rFonts w:ascii="Times New Roman" w:hAnsi="Times New Roman" w:cs="Times New Roman"/>
          <w:sz w:val="26"/>
          <w:szCs w:val="26"/>
        </w:rPr>
        <w:t xml:space="preserve">en pro de </w:t>
      </w:r>
      <w:r w:rsidR="0000722E" w:rsidRPr="00F21882">
        <w:rPr>
          <w:rFonts w:ascii="Times New Roman" w:hAnsi="Times New Roman" w:cs="Times New Roman"/>
          <w:sz w:val="26"/>
          <w:szCs w:val="26"/>
        </w:rPr>
        <w:t xml:space="preserve">solucionar </w:t>
      </w:r>
      <w:r w:rsidR="00137A94" w:rsidRPr="00F21882">
        <w:rPr>
          <w:rFonts w:ascii="Times New Roman" w:hAnsi="Times New Roman" w:cs="Times New Roman"/>
          <w:sz w:val="26"/>
          <w:szCs w:val="26"/>
        </w:rPr>
        <w:t>los problemas que la aquejan.</w:t>
      </w:r>
      <w:r w:rsidR="00E44EF8" w:rsidRPr="00F21882">
        <w:rPr>
          <w:rFonts w:ascii="Times New Roman" w:hAnsi="Times New Roman" w:cs="Times New Roman"/>
          <w:sz w:val="26"/>
          <w:szCs w:val="26"/>
        </w:rPr>
        <w:t xml:space="preserve"> </w:t>
      </w:r>
      <w:r w:rsidR="00FD58B8" w:rsidRPr="00F21882">
        <w:rPr>
          <w:rFonts w:ascii="Times New Roman" w:hAnsi="Times New Roman" w:cs="Times New Roman"/>
          <w:sz w:val="26"/>
          <w:szCs w:val="26"/>
        </w:rPr>
        <w:t>Fue así como en sesión plenaria</w:t>
      </w:r>
      <w:r w:rsidR="00230CF0" w:rsidRPr="00F21882">
        <w:rPr>
          <w:rFonts w:ascii="Times New Roman" w:hAnsi="Times New Roman" w:cs="Times New Roman"/>
          <w:sz w:val="26"/>
          <w:szCs w:val="26"/>
        </w:rPr>
        <w:t xml:space="preserve"> de esa fecha</w:t>
      </w:r>
      <w:r w:rsidR="00FD58B8" w:rsidRPr="00F21882">
        <w:rPr>
          <w:rFonts w:ascii="Times New Roman" w:hAnsi="Times New Roman" w:cs="Times New Roman"/>
          <w:sz w:val="26"/>
          <w:szCs w:val="26"/>
        </w:rPr>
        <w:t>,  el Senado le dio aprobación en segundo debate.</w:t>
      </w:r>
    </w:p>
    <w:p w:rsidR="00860682" w:rsidRPr="00F21882" w:rsidRDefault="00860682" w:rsidP="00F21882">
      <w:pPr>
        <w:spacing w:after="0" w:line="240" w:lineRule="auto"/>
        <w:jc w:val="both"/>
        <w:rPr>
          <w:rFonts w:ascii="Times New Roman" w:hAnsi="Times New Roman" w:cs="Times New Roman"/>
          <w:sz w:val="26"/>
          <w:szCs w:val="26"/>
        </w:rPr>
      </w:pPr>
    </w:p>
    <w:p w:rsidR="00B60727" w:rsidRPr="00752540" w:rsidRDefault="00B60727" w:rsidP="00752540">
      <w:pPr>
        <w:spacing w:after="0" w:line="240" w:lineRule="auto"/>
        <w:jc w:val="center"/>
        <w:rPr>
          <w:rFonts w:ascii="Times New Roman" w:hAnsi="Times New Roman" w:cs="Times New Roman"/>
          <w:b/>
          <w:sz w:val="26"/>
          <w:szCs w:val="26"/>
        </w:rPr>
      </w:pPr>
      <w:r w:rsidRPr="00752540">
        <w:rPr>
          <w:rFonts w:ascii="Times New Roman" w:hAnsi="Times New Roman" w:cs="Times New Roman"/>
          <w:b/>
          <w:sz w:val="26"/>
          <w:szCs w:val="26"/>
        </w:rPr>
        <w:t>PROPOSICIÓN</w:t>
      </w:r>
    </w:p>
    <w:p w:rsidR="00B60727" w:rsidRPr="00F21882" w:rsidRDefault="00B60727" w:rsidP="00F21882">
      <w:pPr>
        <w:spacing w:after="0" w:line="240" w:lineRule="auto"/>
        <w:jc w:val="both"/>
        <w:rPr>
          <w:rFonts w:ascii="Times New Roman" w:hAnsi="Times New Roman" w:cs="Times New Roman"/>
          <w:sz w:val="26"/>
          <w:szCs w:val="26"/>
        </w:rPr>
      </w:pPr>
    </w:p>
    <w:p w:rsidR="00B60727" w:rsidRPr="00F21882" w:rsidRDefault="00B60727" w:rsidP="00F21882">
      <w:pPr>
        <w:spacing w:after="0" w:line="240" w:lineRule="auto"/>
        <w:jc w:val="both"/>
        <w:rPr>
          <w:rFonts w:ascii="Times New Roman" w:hAnsi="Times New Roman" w:cs="Times New Roman"/>
          <w:sz w:val="26"/>
          <w:szCs w:val="26"/>
        </w:rPr>
      </w:pPr>
      <w:r w:rsidRPr="00F21882">
        <w:rPr>
          <w:rFonts w:ascii="Times New Roman" w:hAnsi="Times New Roman" w:cs="Times New Roman"/>
          <w:sz w:val="26"/>
          <w:szCs w:val="26"/>
        </w:rPr>
        <w:t xml:space="preserve">Con </w:t>
      </w:r>
      <w:r w:rsidR="00137A94" w:rsidRPr="00F21882">
        <w:rPr>
          <w:rFonts w:ascii="Times New Roman" w:hAnsi="Times New Roman" w:cs="Times New Roman"/>
          <w:sz w:val="26"/>
          <w:szCs w:val="26"/>
        </w:rPr>
        <w:t>base e</w:t>
      </w:r>
      <w:r w:rsidRPr="00F21882">
        <w:rPr>
          <w:rFonts w:ascii="Times New Roman" w:hAnsi="Times New Roman" w:cs="Times New Roman"/>
          <w:sz w:val="26"/>
          <w:szCs w:val="26"/>
        </w:rPr>
        <w:t xml:space="preserve">n las razones anteriores, propongo a la </w:t>
      </w:r>
      <w:r w:rsidR="00F129F1" w:rsidRPr="00F21882">
        <w:rPr>
          <w:rFonts w:ascii="Times New Roman" w:hAnsi="Times New Roman" w:cs="Times New Roman"/>
          <w:sz w:val="26"/>
          <w:szCs w:val="26"/>
        </w:rPr>
        <w:t xml:space="preserve">Comisión Primera Constitucional Permanente de la Cámara de </w:t>
      </w:r>
      <w:r w:rsidR="00C66B79" w:rsidRPr="00F21882">
        <w:rPr>
          <w:rFonts w:ascii="Times New Roman" w:hAnsi="Times New Roman" w:cs="Times New Roman"/>
          <w:sz w:val="26"/>
          <w:szCs w:val="26"/>
        </w:rPr>
        <w:t>Representantes</w:t>
      </w:r>
      <w:r w:rsidRPr="00F21882">
        <w:rPr>
          <w:rFonts w:ascii="Times New Roman" w:hAnsi="Times New Roman" w:cs="Times New Roman"/>
          <w:sz w:val="26"/>
          <w:szCs w:val="26"/>
        </w:rPr>
        <w:t xml:space="preserve">, dar </w:t>
      </w:r>
      <w:r w:rsidR="00F129F1" w:rsidRPr="00F21882">
        <w:rPr>
          <w:rFonts w:ascii="Times New Roman" w:hAnsi="Times New Roman" w:cs="Times New Roman"/>
          <w:sz w:val="26"/>
          <w:szCs w:val="26"/>
        </w:rPr>
        <w:t xml:space="preserve">primer </w:t>
      </w:r>
      <w:r w:rsidRPr="00F21882">
        <w:rPr>
          <w:rFonts w:ascii="Times New Roman" w:hAnsi="Times New Roman" w:cs="Times New Roman"/>
          <w:sz w:val="26"/>
          <w:szCs w:val="26"/>
        </w:rPr>
        <w:t xml:space="preserve">debate en </w:t>
      </w:r>
      <w:r w:rsidR="00137A94" w:rsidRPr="00F21882">
        <w:rPr>
          <w:rFonts w:ascii="Times New Roman" w:hAnsi="Times New Roman" w:cs="Times New Roman"/>
          <w:sz w:val="26"/>
          <w:szCs w:val="26"/>
        </w:rPr>
        <w:t>segunda</w:t>
      </w:r>
      <w:r w:rsidRPr="00F21882">
        <w:rPr>
          <w:rFonts w:ascii="Times New Roman" w:hAnsi="Times New Roman" w:cs="Times New Roman"/>
          <w:sz w:val="26"/>
          <w:szCs w:val="26"/>
        </w:rPr>
        <w:t xml:space="preserve"> vuelta, al proyecto de acto legislativo </w:t>
      </w:r>
      <w:r w:rsidR="00137A94" w:rsidRPr="00F21882">
        <w:rPr>
          <w:rFonts w:ascii="Times New Roman" w:hAnsi="Times New Roman" w:cs="Times New Roman"/>
          <w:sz w:val="26"/>
          <w:szCs w:val="26"/>
        </w:rPr>
        <w:t xml:space="preserve">No. 01 de 2017-SENADO-170 </w:t>
      </w:r>
      <w:r w:rsidR="00B92F05" w:rsidRPr="00F21882">
        <w:rPr>
          <w:rFonts w:ascii="Times New Roman" w:hAnsi="Times New Roman" w:cs="Times New Roman"/>
          <w:sz w:val="26"/>
          <w:szCs w:val="26"/>
        </w:rPr>
        <w:t xml:space="preserve">de 2017 </w:t>
      </w:r>
      <w:r w:rsidR="00137A94" w:rsidRPr="00F21882">
        <w:rPr>
          <w:rFonts w:ascii="Times New Roman" w:hAnsi="Times New Roman" w:cs="Times New Roman"/>
          <w:sz w:val="26"/>
          <w:szCs w:val="26"/>
        </w:rPr>
        <w:t>CÁMARA</w:t>
      </w:r>
      <w:r w:rsidRPr="00F21882">
        <w:rPr>
          <w:rFonts w:ascii="Times New Roman" w:hAnsi="Times New Roman" w:cs="Times New Roman"/>
          <w:sz w:val="26"/>
          <w:szCs w:val="26"/>
        </w:rPr>
        <w:t xml:space="preserve">, </w:t>
      </w:r>
      <w:r w:rsidR="00C304F3" w:rsidRPr="00F21882">
        <w:rPr>
          <w:rFonts w:ascii="Times New Roman" w:hAnsi="Times New Roman" w:cs="Times New Roman"/>
          <w:sz w:val="26"/>
          <w:szCs w:val="26"/>
        </w:rPr>
        <w:t xml:space="preserve">de acuerdo al texto aprobado en el Senado, </w:t>
      </w:r>
      <w:r w:rsidRPr="00F21882">
        <w:rPr>
          <w:rFonts w:ascii="Times New Roman" w:hAnsi="Times New Roman" w:cs="Times New Roman"/>
          <w:sz w:val="26"/>
          <w:szCs w:val="26"/>
        </w:rPr>
        <w:t>por medio del cual se reforman los artículos 356 y 328 de la Constitución Política.</w:t>
      </w:r>
    </w:p>
    <w:p w:rsidR="00B60727" w:rsidRDefault="00B60727" w:rsidP="00F21882">
      <w:pPr>
        <w:spacing w:after="0" w:line="240" w:lineRule="auto"/>
        <w:jc w:val="both"/>
        <w:rPr>
          <w:rFonts w:ascii="Times New Roman" w:hAnsi="Times New Roman" w:cs="Times New Roman"/>
          <w:sz w:val="26"/>
          <w:szCs w:val="26"/>
        </w:rPr>
      </w:pPr>
    </w:p>
    <w:p w:rsidR="00752540" w:rsidRPr="00F21882" w:rsidRDefault="00752540" w:rsidP="00F21882">
      <w:pPr>
        <w:spacing w:after="0" w:line="240" w:lineRule="auto"/>
        <w:jc w:val="both"/>
        <w:rPr>
          <w:rFonts w:ascii="Times New Roman" w:hAnsi="Times New Roman" w:cs="Times New Roman"/>
          <w:sz w:val="26"/>
          <w:szCs w:val="26"/>
        </w:rPr>
      </w:pPr>
    </w:p>
    <w:p w:rsidR="00B60727" w:rsidRPr="00F21882" w:rsidRDefault="00B60727" w:rsidP="00F21882">
      <w:pPr>
        <w:spacing w:after="0" w:line="240" w:lineRule="auto"/>
        <w:jc w:val="both"/>
        <w:rPr>
          <w:rFonts w:ascii="Times New Roman" w:hAnsi="Times New Roman" w:cs="Times New Roman"/>
          <w:sz w:val="26"/>
          <w:szCs w:val="26"/>
        </w:rPr>
      </w:pPr>
    </w:p>
    <w:p w:rsidR="00137A94" w:rsidRPr="00F21882" w:rsidRDefault="00137A94" w:rsidP="00F21882">
      <w:pPr>
        <w:spacing w:after="0" w:line="240" w:lineRule="auto"/>
        <w:jc w:val="both"/>
        <w:rPr>
          <w:rFonts w:ascii="Times New Roman" w:hAnsi="Times New Roman" w:cs="Times New Roman"/>
          <w:sz w:val="26"/>
          <w:szCs w:val="26"/>
        </w:rPr>
      </w:pPr>
    </w:p>
    <w:p w:rsidR="00F129F1" w:rsidRPr="00752540" w:rsidRDefault="00F129F1" w:rsidP="00F21882">
      <w:pPr>
        <w:spacing w:after="0" w:line="240" w:lineRule="auto"/>
        <w:jc w:val="both"/>
        <w:rPr>
          <w:rFonts w:ascii="Times New Roman" w:hAnsi="Times New Roman" w:cs="Times New Roman"/>
          <w:b/>
          <w:sz w:val="26"/>
          <w:szCs w:val="26"/>
        </w:rPr>
      </w:pPr>
      <w:r w:rsidRPr="00752540">
        <w:rPr>
          <w:rFonts w:ascii="Times New Roman" w:hAnsi="Times New Roman" w:cs="Times New Roman"/>
          <w:b/>
          <w:sz w:val="26"/>
          <w:szCs w:val="26"/>
        </w:rPr>
        <w:t>BERNER ZAMBRANO</w:t>
      </w:r>
      <w:r w:rsidR="000043D4" w:rsidRPr="00752540">
        <w:rPr>
          <w:rFonts w:ascii="Times New Roman" w:hAnsi="Times New Roman" w:cs="Times New Roman"/>
          <w:b/>
          <w:sz w:val="26"/>
          <w:szCs w:val="26"/>
        </w:rPr>
        <w:t xml:space="preserve"> ERASO</w:t>
      </w:r>
    </w:p>
    <w:p w:rsidR="002B3875" w:rsidRDefault="00F129F1" w:rsidP="00F21882">
      <w:pPr>
        <w:spacing w:after="0" w:line="240" w:lineRule="auto"/>
        <w:jc w:val="both"/>
        <w:rPr>
          <w:rFonts w:ascii="Times New Roman" w:hAnsi="Times New Roman" w:cs="Times New Roman"/>
          <w:sz w:val="26"/>
          <w:szCs w:val="26"/>
        </w:rPr>
      </w:pPr>
      <w:r w:rsidRPr="00F21882">
        <w:rPr>
          <w:rFonts w:ascii="Times New Roman" w:hAnsi="Times New Roman" w:cs="Times New Roman"/>
          <w:sz w:val="26"/>
          <w:szCs w:val="26"/>
        </w:rPr>
        <w:t xml:space="preserve">Representante </w:t>
      </w:r>
      <w:r w:rsidR="00B60727" w:rsidRPr="00F21882">
        <w:rPr>
          <w:rFonts w:ascii="Times New Roman" w:hAnsi="Times New Roman" w:cs="Times New Roman"/>
          <w:sz w:val="26"/>
          <w:szCs w:val="26"/>
        </w:rPr>
        <w:t>Ponente</w:t>
      </w:r>
    </w:p>
    <w:p w:rsidR="002B3875" w:rsidRDefault="002B3875">
      <w:pPr>
        <w:rPr>
          <w:rFonts w:ascii="Times New Roman" w:hAnsi="Times New Roman" w:cs="Times New Roman"/>
          <w:sz w:val="26"/>
          <w:szCs w:val="26"/>
        </w:rPr>
      </w:pPr>
      <w:r>
        <w:rPr>
          <w:rFonts w:ascii="Times New Roman" w:hAnsi="Times New Roman" w:cs="Times New Roman"/>
          <w:sz w:val="26"/>
          <w:szCs w:val="26"/>
        </w:rPr>
        <w:br w:type="page"/>
      </w:r>
    </w:p>
    <w:p w:rsidR="002B3875" w:rsidRDefault="002B3875" w:rsidP="002B3875">
      <w:pPr>
        <w:spacing w:after="0" w:line="240" w:lineRule="auto"/>
        <w:jc w:val="both"/>
        <w:rPr>
          <w:rFonts w:ascii="Times New Roman" w:hAnsi="Times New Roman" w:cs="Times New Roman"/>
          <w:b/>
          <w:bCs/>
          <w:sz w:val="26"/>
          <w:szCs w:val="26"/>
          <w:lang w:val="es-CO"/>
        </w:rPr>
      </w:pPr>
    </w:p>
    <w:p w:rsidR="002B3875" w:rsidRDefault="002B3875" w:rsidP="002B3875">
      <w:pPr>
        <w:spacing w:after="0" w:line="240" w:lineRule="auto"/>
        <w:jc w:val="both"/>
        <w:rPr>
          <w:rFonts w:ascii="Times New Roman" w:hAnsi="Times New Roman" w:cs="Times New Roman"/>
          <w:sz w:val="26"/>
          <w:szCs w:val="26"/>
          <w:lang w:val="es-CO"/>
        </w:rPr>
      </w:pPr>
      <w:r w:rsidRPr="002B3875">
        <w:rPr>
          <w:rFonts w:ascii="Times New Roman" w:hAnsi="Times New Roman" w:cs="Times New Roman"/>
          <w:b/>
          <w:bCs/>
          <w:sz w:val="26"/>
          <w:szCs w:val="26"/>
          <w:lang w:val="es-CO"/>
        </w:rPr>
        <w:t xml:space="preserve">TEXTO </w:t>
      </w:r>
      <w:r>
        <w:rPr>
          <w:rFonts w:ascii="Times New Roman" w:hAnsi="Times New Roman" w:cs="Times New Roman"/>
          <w:b/>
          <w:bCs/>
          <w:sz w:val="26"/>
          <w:szCs w:val="26"/>
          <w:lang w:val="es-CO"/>
        </w:rPr>
        <w:t>PROPUESTO</w:t>
      </w:r>
      <w:r w:rsidRPr="002B3875">
        <w:rPr>
          <w:rFonts w:ascii="Times New Roman" w:hAnsi="Times New Roman" w:cs="Times New Roman"/>
          <w:b/>
          <w:bCs/>
          <w:sz w:val="26"/>
          <w:szCs w:val="26"/>
          <w:lang w:val="es-CO"/>
        </w:rPr>
        <w:t xml:space="preserve"> </w:t>
      </w:r>
      <w:r w:rsidR="005638A5">
        <w:rPr>
          <w:rFonts w:ascii="Times New Roman" w:hAnsi="Times New Roman" w:cs="Times New Roman"/>
          <w:b/>
          <w:bCs/>
          <w:sz w:val="26"/>
          <w:szCs w:val="26"/>
          <w:lang w:val="es-CO"/>
        </w:rPr>
        <w:t xml:space="preserve">EN PRIMER DEBATE </w:t>
      </w:r>
      <w:bookmarkStart w:id="0" w:name="_GoBack"/>
      <w:bookmarkEnd w:id="0"/>
      <w:r w:rsidRPr="002B3875">
        <w:rPr>
          <w:rFonts w:ascii="Times New Roman" w:hAnsi="Times New Roman" w:cs="Times New Roman"/>
          <w:b/>
          <w:bCs/>
          <w:sz w:val="26"/>
          <w:szCs w:val="26"/>
          <w:lang w:val="es-CO"/>
        </w:rPr>
        <w:t>-Segunda Vuelta</w:t>
      </w:r>
      <w:r>
        <w:rPr>
          <w:rFonts w:ascii="Times New Roman" w:hAnsi="Times New Roman" w:cs="Times New Roman"/>
          <w:b/>
          <w:bCs/>
          <w:sz w:val="26"/>
          <w:szCs w:val="26"/>
          <w:lang w:val="es-CO"/>
        </w:rPr>
        <w:t xml:space="preserve"> - </w:t>
      </w:r>
      <w:r w:rsidRPr="002B3875">
        <w:rPr>
          <w:rFonts w:ascii="Times New Roman" w:hAnsi="Times New Roman" w:cs="Times New Roman"/>
          <w:b/>
          <w:bCs/>
          <w:sz w:val="26"/>
          <w:szCs w:val="26"/>
          <w:lang w:val="es-CO"/>
        </w:rPr>
        <w:t xml:space="preserve">AL PROYECTO DE ACTO LEGISLATIVO 170 DE 2017 CÁMARA </w:t>
      </w:r>
      <w:r>
        <w:rPr>
          <w:rFonts w:ascii="Times New Roman" w:hAnsi="Times New Roman" w:cs="Times New Roman"/>
          <w:b/>
          <w:bCs/>
          <w:sz w:val="26"/>
          <w:szCs w:val="26"/>
          <w:lang w:val="es-CO"/>
        </w:rPr>
        <w:t xml:space="preserve">- </w:t>
      </w:r>
      <w:r w:rsidRPr="002B3875">
        <w:rPr>
          <w:rFonts w:ascii="Times New Roman" w:hAnsi="Times New Roman" w:cs="Times New Roman"/>
          <w:b/>
          <w:bCs/>
          <w:sz w:val="26"/>
          <w:szCs w:val="26"/>
          <w:lang w:val="es-CO"/>
        </w:rPr>
        <w:t>01 DE 201</w:t>
      </w:r>
      <w:r>
        <w:rPr>
          <w:rFonts w:ascii="Times New Roman" w:hAnsi="Times New Roman" w:cs="Times New Roman"/>
          <w:b/>
          <w:bCs/>
          <w:sz w:val="26"/>
          <w:szCs w:val="26"/>
          <w:lang w:val="es-CO"/>
        </w:rPr>
        <w:t>7</w:t>
      </w:r>
      <w:r w:rsidRPr="002B3875">
        <w:rPr>
          <w:rFonts w:ascii="Times New Roman" w:hAnsi="Times New Roman" w:cs="Times New Roman"/>
          <w:b/>
          <w:bCs/>
          <w:sz w:val="26"/>
          <w:szCs w:val="26"/>
          <w:lang w:val="es-CO"/>
        </w:rPr>
        <w:t xml:space="preserve"> SENADO, </w:t>
      </w:r>
      <w:r>
        <w:rPr>
          <w:rFonts w:ascii="Times New Roman" w:hAnsi="Times New Roman" w:cs="Times New Roman"/>
          <w:sz w:val="26"/>
          <w:szCs w:val="26"/>
          <w:lang w:val="es-CO"/>
        </w:rPr>
        <w:t>“P</w:t>
      </w:r>
      <w:r w:rsidRPr="002B3875">
        <w:rPr>
          <w:rFonts w:ascii="Times New Roman" w:hAnsi="Times New Roman" w:cs="Times New Roman"/>
          <w:sz w:val="26"/>
          <w:szCs w:val="26"/>
          <w:lang w:val="es-CO"/>
        </w:rPr>
        <w:t>or medio del cual se modifican los artículos 328 y 356 de la Constitución Política de Colombia</w:t>
      </w:r>
      <w:r>
        <w:rPr>
          <w:rFonts w:ascii="Times New Roman" w:hAnsi="Times New Roman" w:cs="Times New Roman"/>
          <w:sz w:val="26"/>
          <w:szCs w:val="26"/>
          <w:lang w:val="es-CO"/>
        </w:rPr>
        <w:t>”.</w:t>
      </w:r>
    </w:p>
    <w:p w:rsidR="002B3875" w:rsidRPr="002B3875" w:rsidRDefault="002B3875" w:rsidP="002B3875">
      <w:pPr>
        <w:spacing w:after="0" w:line="240" w:lineRule="auto"/>
        <w:jc w:val="both"/>
        <w:rPr>
          <w:rFonts w:ascii="Times New Roman" w:hAnsi="Times New Roman" w:cs="Times New Roman"/>
          <w:sz w:val="26"/>
          <w:szCs w:val="26"/>
          <w:lang w:val="es-CO"/>
        </w:rPr>
      </w:pPr>
      <w:r w:rsidRPr="002B3875">
        <w:rPr>
          <w:rFonts w:ascii="Times New Roman" w:hAnsi="Times New Roman" w:cs="Times New Roman"/>
          <w:sz w:val="26"/>
          <w:szCs w:val="26"/>
          <w:lang w:val="es-CO"/>
        </w:rPr>
        <w:t xml:space="preserve"> </w:t>
      </w:r>
    </w:p>
    <w:p w:rsidR="002B3875" w:rsidRPr="002B3875" w:rsidRDefault="002B3875" w:rsidP="002B3875">
      <w:pPr>
        <w:spacing w:after="0" w:line="240" w:lineRule="auto"/>
        <w:jc w:val="center"/>
        <w:rPr>
          <w:rFonts w:ascii="Times New Roman" w:hAnsi="Times New Roman" w:cs="Times New Roman"/>
          <w:sz w:val="26"/>
          <w:szCs w:val="26"/>
          <w:lang w:val="es-CO"/>
        </w:rPr>
      </w:pPr>
      <w:r w:rsidRPr="002B3875">
        <w:rPr>
          <w:rFonts w:ascii="Times New Roman" w:hAnsi="Times New Roman" w:cs="Times New Roman"/>
          <w:sz w:val="26"/>
          <w:szCs w:val="26"/>
          <w:lang w:val="es-ES_tradnl"/>
        </w:rPr>
        <w:t>El Congreso de Colombia</w:t>
      </w:r>
    </w:p>
    <w:p w:rsidR="002B3875" w:rsidRPr="002B3875" w:rsidRDefault="002B3875" w:rsidP="002B3875">
      <w:pPr>
        <w:spacing w:after="0" w:line="240" w:lineRule="auto"/>
        <w:jc w:val="center"/>
        <w:rPr>
          <w:rFonts w:ascii="Times New Roman" w:hAnsi="Times New Roman" w:cs="Times New Roman"/>
          <w:sz w:val="26"/>
          <w:szCs w:val="26"/>
          <w:lang w:val="es-CO"/>
        </w:rPr>
      </w:pPr>
      <w:r w:rsidRPr="002B3875">
        <w:rPr>
          <w:rFonts w:ascii="Times New Roman" w:hAnsi="Times New Roman" w:cs="Times New Roman"/>
          <w:sz w:val="26"/>
          <w:szCs w:val="26"/>
          <w:lang w:val="es-ES_tradnl"/>
        </w:rPr>
        <w:t>DECRETA:</w:t>
      </w:r>
    </w:p>
    <w:p w:rsidR="002B3875" w:rsidRDefault="002B3875" w:rsidP="002B3875">
      <w:pPr>
        <w:spacing w:after="0" w:line="240" w:lineRule="auto"/>
        <w:jc w:val="both"/>
        <w:rPr>
          <w:rFonts w:ascii="Times New Roman" w:hAnsi="Times New Roman" w:cs="Times New Roman"/>
          <w:sz w:val="26"/>
          <w:szCs w:val="26"/>
          <w:lang w:val="es-ES_tradnl"/>
        </w:rPr>
      </w:pPr>
    </w:p>
    <w:p w:rsidR="005638A5" w:rsidRDefault="005638A5" w:rsidP="002B3875">
      <w:pPr>
        <w:spacing w:after="0" w:line="240" w:lineRule="auto"/>
        <w:jc w:val="both"/>
        <w:rPr>
          <w:rFonts w:ascii="Times New Roman" w:hAnsi="Times New Roman" w:cs="Times New Roman"/>
          <w:sz w:val="26"/>
          <w:szCs w:val="26"/>
          <w:lang w:val="es-ES_tradnl"/>
        </w:rPr>
      </w:pPr>
    </w:p>
    <w:p w:rsidR="002B3875" w:rsidRPr="002B3875" w:rsidRDefault="002B3875" w:rsidP="002B3875">
      <w:pPr>
        <w:spacing w:after="0" w:line="240" w:lineRule="auto"/>
        <w:jc w:val="both"/>
        <w:rPr>
          <w:rFonts w:ascii="Times New Roman" w:hAnsi="Times New Roman" w:cs="Times New Roman"/>
          <w:sz w:val="26"/>
          <w:szCs w:val="26"/>
          <w:lang w:val="es-CO"/>
        </w:rPr>
      </w:pPr>
      <w:r w:rsidRPr="002B3875">
        <w:rPr>
          <w:rFonts w:ascii="Times New Roman" w:hAnsi="Times New Roman" w:cs="Times New Roman"/>
          <w:sz w:val="26"/>
          <w:szCs w:val="26"/>
          <w:lang w:val="es-ES_tradnl"/>
        </w:rPr>
        <w:t>Artículo 1</w:t>
      </w:r>
      <w:r w:rsidRPr="002B3875">
        <w:rPr>
          <w:rFonts w:ascii="Times New Roman" w:hAnsi="Times New Roman" w:cs="Times New Roman" w:hint="cs"/>
          <w:sz w:val="26"/>
          <w:szCs w:val="26"/>
          <w:rtl/>
          <w:lang w:bidi="ar-YE"/>
        </w:rPr>
        <w:t>°</w:t>
      </w:r>
      <w:r w:rsidRPr="002B3875">
        <w:rPr>
          <w:rFonts w:ascii="Times New Roman" w:hAnsi="Times New Roman" w:cs="Times New Roman"/>
          <w:sz w:val="26"/>
          <w:szCs w:val="26"/>
          <w:lang w:val="es-ES_tradnl"/>
        </w:rPr>
        <w:t>. El inciso número 12 del artículo 356 de la Constitución Política quedará así:</w:t>
      </w:r>
    </w:p>
    <w:p w:rsidR="002B3875" w:rsidRPr="002B3875" w:rsidRDefault="002B3875" w:rsidP="002B3875">
      <w:pPr>
        <w:spacing w:after="0" w:line="240" w:lineRule="auto"/>
        <w:jc w:val="both"/>
        <w:rPr>
          <w:rFonts w:ascii="Times New Roman" w:hAnsi="Times New Roman" w:cs="Times New Roman"/>
          <w:sz w:val="26"/>
          <w:szCs w:val="26"/>
          <w:lang w:val="es-CO"/>
        </w:rPr>
      </w:pPr>
      <w:r w:rsidRPr="002B3875">
        <w:rPr>
          <w:rFonts w:ascii="Times New Roman" w:hAnsi="Times New Roman" w:cs="Times New Roman"/>
          <w:i/>
          <w:iCs/>
          <w:sz w:val="26"/>
          <w:szCs w:val="26"/>
          <w:lang w:val="es-ES_tradnl"/>
        </w:rPr>
        <w:t>Las ciudades de Buenaventura y Tumaco se organizan como Distritos Especiales, Industriales, Portuarios, Biodiversos y Ecoturísticos. Su régimen político, fiscal y administrativo será el que determine la Constitución y las leyes especiales, que para el efecto se dicten, y en lo no dispuesto en ellas, las normas vigentes para los municipios.</w:t>
      </w:r>
    </w:p>
    <w:p w:rsidR="002B3875" w:rsidRDefault="002B3875" w:rsidP="002B3875">
      <w:pPr>
        <w:spacing w:after="0" w:line="240" w:lineRule="auto"/>
        <w:jc w:val="both"/>
        <w:rPr>
          <w:rFonts w:ascii="Times New Roman" w:hAnsi="Times New Roman" w:cs="Times New Roman"/>
          <w:sz w:val="26"/>
          <w:szCs w:val="26"/>
          <w:lang w:val="es-ES_tradnl"/>
        </w:rPr>
      </w:pPr>
    </w:p>
    <w:p w:rsidR="002B3875" w:rsidRPr="002B3875" w:rsidRDefault="002B3875" w:rsidP="002B3875">
      <w:pPr>
        <w:spacing w:after="0" w:line="240" w:lineRule="auto"/>
        <w:jc w:val="both"/>
        <w:rPr>
          <w:rFonts w:ascii="Times New Roman" w:hAnsi="Times New Roman" w:cs="Times New Roman"/>
          <w:sz w:val="26"/>
          <w:szCs w:val="26"/>
          <w:lang w:val="es-CO"/>
        </w:rPr>
      </w:pPr>
      <w:r w:rsidRPr="002B3875">
        <w:rPr>
          <w:rFonts w:ascii="Times New Roman" w:hAnsi="Times New Roman" w:cs="Times New Roman"/>
          <w:sz w:val="26"/>
          <w:szCs w:val="26"/>
          <w:lang w:val="es-ES_tradnl"/>
        </w:rPr>
        <w:t>Artículo 2</w:t>
      </w:r>
      <w:r w:rsidRPr="002B3875">
        <w:rPr>
          <w:rFonts w:ascii="Times New Roman" w:hAnsi="Times New Roman" w:cs="Times New Roman" w:hint="cs"/>
          <w:sz w:val="26"/>
          <w:szCs w:val="26"/>
          <w:rtl/>
          <w:lang w:bidi="ar-YE"/>
        </w:rPr>
        <w:t>°</w:t>
      </w:r>
      <w:r w:rsidRPr="002B3875">
        <w:rPr>
          <w:rFonts w:ascii="Times New Roman" w:hAnsi="Times New Roman" w:cs="Times New Roman"/>
          <w:sz w:val="26"/>
          <w:szCs w:val="26"/>
          <w:lang w:val="es-ES_tradnl"/>
        </w:rPr>
        <w:t>. El artículo 328 de la Constitución Política quedará así:</w:t>
      </w:r>
    </w:p>
    <w:p w:rsidR="002B3875" w:rsidRPr="002B3875" w:rsidRDefault="002B3875" w:rsidP="002B3875">
      <w:pPr>
        <w:spacing w:after="0" w:line="240" w:lineRule="auto"/>
        <w:jc w:val="both"/>
        <w:rPr>
          <w:rFonts w:ascii="Times New Roman" w:hAnsi="Times New Roman" w:cs="Times New Roman"/>
          <w:sz w:val="26"/>
          <w:szCs w:val="26"/>
          <w:lang w:val="es-CO"/>
        </w:rPr>
      </w:pPr>
      <w:r w:rsidRPr="002B3875">
        <w:rPr>
          <w:rFonts w:ascii="Times New Roman" w:hAnsi="Times New Roman" w:cs="Times New Roman"/>
          <w:b/>
          <w:bCs/>
          <w:sz w:val="26"/>
          <w:szCs w:val="26"/>
          <w:lang w:val="es-ES_tradnl"/>
        </w:rPr>
        <w:t>Artículo 328.</w:t>
      </w:r>
      <w:r w:rsidRPr="002B3875">
        <w:rPr>
          <w:rFonts w:ascii="Times New Roman" w:hAnsi="Times New Roman" w:cs="Times New Roman"/>
          <w:sz w:val="26"/>
          <w:szCs w:val="26"/>
          <w:lang w:val="es-ES_tradnl"/>
        </w:rPr>
        <w:t xml:space="preserve"> El Distrito Turístico y Cultural de Cartagena de Indias, el Distrito Turístico, Cultural e histórico de Santa Marta y Barranquilla conservarán su régimen y carácter, y se organiza a Buenaventura y Tumaco como Distrito Especial, Industrial, Portuario, Biodiverso y Ecoturístico.</w:t>
      </w:r>
    </w:p>
    <w:p w:rsidR="002B3875" w:rsidRDefault="002B3875" w:rsidP="002B3875">
      <w:pPr>
        <w:spacing w:after="0" w:line="240" w:lineRule="auto"/>
        <w:jc w:val="both"/>
        <w:rPr>
          <w:rFonts w:ascii="Times New Roman" w:hAnsi="Times New Roman" w:cs="Times New Roman"/>
          <w:sz w:val="26"/>
          <w:szCs w:val="26"/>
          <w:lang w:val="es-ES_tradnl"/>
        </w:rPr>
      </w:pPr>
    </w:p>
    <w:p w:rsidR="002B3875" w:rsidRDefault="002B3875" w:rsidP="002B3875">
      <w:pPr>
        <w:spacing w:after="0" w:line="240" w:lineRule="auto"/>
        <w:jc w:val="both"/>
        <w:rPr>
          <w:rFonts w:ascii="Times New Roman" w:hAnsi="Times New Roman" w:cs="Times New Roman"/>
          <w:sz w:val="26"/>
          <w:szCs w:val="26"/>
          <w:lang w:val="es-ES_tradnl"/>
        </w:rPr>
      </w:pPr>
      <w:r w:rsidRPr="002B3875">
        <w:rPr>
          <w:rFonts w:ascii="Times New Roman" w:hAnsi="Times New Roman" w:cs="Times New Roman"/>
          <w:sz w:val="26"/>
          <w:szCs w:val="26"/>
          <w:lang w:val="es-ES_tradnl"/>
        </w:rPr>
        <w:t>Artículo 3</w:t>
      </w:r>
      <w:r w:rsidRPr="002B3875">
        <w:rPr>
          <w:rFonts w:ascii="Times New Roman" w:hAnsi="Times New Roman" w:cs="Times New Roman" w:hint="cs"/>
          <w:sz w:val="26"/>
          <w:szCs w:val="26"/>
          <w:rtl/>
          <w:lang w:bidi="ar-YE"/>
        </w:rPr>
        <w:t>°</w:t>
      </w:r>
      <w:r w:rsidRPr="002B3875">
        <w:rPr>
          <w:rFonts w:ascii="Times New Roman" w:hAnsi="Times New Roman" w:cs="Times New Roman"/>
          <w:sz w:val="26"/>
          <w:szCs w:val="26"/>
          <w:lang w:val="es-ES_tradnl"/>
        </w:rPr>
        <w:t>. Este acto legislativo rige a partir de su promulgación.</w:t>
      </w:r>
    </w:p>
    <w:p w:rsidR="002B3875" w:rsidRPr="002B3875" w:rsidRDefault="002B3875" w:rsidP="002B3875">
      <w:pPr>
        <w:spacing w:after="0" w:line="240" w:lineRule="auto"/>
        <w:jc w:val="both"/>
        <w:rPr>
          <w:rFonts w:ascii="Times New Roman" w:hAnsi="Times New Roman" w:cs="Times New Roman"/>
          <w:sz w:val="26"/>
          <w:szCs w:val="26"/>
          <w:lang w:val="es-CO"/>
        </w:rPr>
      </w:pPr>
    </w:p>
    <w:p w:rsidR="002B3875" w:rsidRDefault="002B3875" w:rsidP="002B3875">
      <w:pPr>
        <w:spacing w:after="0" w:line="240" w:lineRule="auto"/>
        <w:jc w:val="both"/>
        <w:rPr>
          <w:rFonts w:ascii="Times New Roman" w:hAnsi="Times New Roman" w:cs="Times New Roman"/>
          <w:sz w:val="26"/>
          <w:szCs w:val="26"/>
          <w:lang w:val="es-ES_tradnl"/>
        </w:rPr>
      </w:pPr>
    </w:p>
    <w:p w:rsidR="002B3875" w:rsidRPr="002B3875" w:rsidRDefault="002B3875" w:rsidP="002B3875">
      <w:pPr>
        <w:spacing w:after="0" w:line="240" w:lineRule="auto"/>
        <w:jc w:val="both"/>
        <w:rPr>
          <w:rFonts w:ascii="Times New Roman" w:hAnsi="Times New Roman" w:cs="Times New Roman"/>
          <w:sz w:val="26"/>
          <w:szCs w:val="26"/>
          <w:lang w:val="es-CO"/>
        </w:rPr>
      </w:pPr>
      <w:r w:rsidRPr="002B3875">
        <w:rPr>
          <w:rFonts w:ascii="Times New Roman" w:hAnsi="Times New Roman" w:cs="Times New Roman"/>
          <w:sz w:val="26"/>
          <w:szCs w:val="26"/>
          <w:lang w:val="es-ES_tradnl"/>
        </w:rPr>
        <w:t>Cordialmente,</w:t>
      </w:r>
    </w:p>
    <w:p w:rsidR="002B3875" w:rsidRDefault="002B3875" w:rsidP="002B3875">
      <w:pPr>
        <w:spacing w:after="0" w:line="240" w:lineRule="auto"/>
        <w:jc w:val="both"/>
        <w:rPr>
          <w:rFonts w:ascii="Times New Roman" w:hAnsi="Times New Roman" w:cs="Times New Roman"/>
          <w:sz w:val="26"/>
          <w:szCs w:val="26"/>
          <w:lang w:val="es-ES_tradnl"/>
        </w:rPr>
      </w:pPr>
      <w:r w:rsidRPr="002B3875">
        <w:rPr>
          <w:rFonts w:ascii="Times New Roman" w:hAnsi="Times New Roman" w:cs="Times New Roman"/>
          <w:sz w:val="26"/>
          <w:szCs w:val="26"/>
          <w:lang w:val="es-ES_tradnl"/>
        </w:rPr>
        <w:t> </w:t>
      </w:r>
    </w:p>
    <w:p w:rsidR="002B3875" w:rsidRDefault="002B3875" w:rsidP="002B3875">
      <w:pPr>
        <w:spacing w:after="0" w:line="240" w:lineRule="auto"/>
        <w:jc w:val="both"/>
        <w:rPr>
          <w:rFonts w:ascii="Times New Roman" w:hAnsi="Times New Roman" w:cs="Times New Roman"/>
          <w:sz w:val="26"/>
          <w:szCs w:val="26"/>
          <w:lang w:val="es-CO"/>
        </w:rPr>
      </w:pPr>
    </w:p>
    <w:p w:rsidR="002B3875" w:rsidRDefault="002B3875" w:rsidP="002B3875">
      <w:pPr>
        <w:spacing w:after="0" w:line="240" w:lineRule="auto"/>
        <w:jc w:val="both"/>
        <w:rPr>
          <w:rFonts w:ascii="Times New Roman" w:hAnsi="Times New Roman" w:cs="Times New Roman"/>
          <w:sz w:val="26"/>
          <w:szCs w:val="26"/>
          <w:lang w:val="es-CO"/>
        </w:rPr>
      </w:pPr>
    </w:p>
    <w:p w:rsidR="002B3875" w:rsidRPr="002B3875" w:rsidRDefault="002B3875" w:rsidP="002B3875">
      <w:pPr>
        <w:spacing w:after="0" w:line="240" w:lineRule="auto"/>
        <w:jc w:val="both"/>
        <w:rPr>
          <w:rFonts w:ascii="Times New Roman" w:hAnsi="Times New Roman" w:cs="Times New Roman"/>
          <w:sz w:val="26"/>
          <w:szCs w:val="26"/>
        </w:rPr>
      </w:pPr>
    </w:p>
    <w:p w:rsidR="002B3875" w:rsidRPr="002B3875" w:rsidRDefault="002B3875" w:rsidP="002B3875">
      <w:pPr>
        <w:spacing w:after="0" w:line="240" w:lineRule="auto"/>
        <w:jc w:val="both"/>
        <w:rPr>
          <w:rFonts w:ascii="Times New Roman" w:hAnsi="Times New Roman" w:cs="Times New Roman"/>
          <w:sz w:val="26"/>
          <w:szCs w:val="26"/>
        </w:rPr>
      </w:pPr>
    </w:p>
    <w:p w:rsidR="002B3875" w:rsidRPr="002B3875" w:rsidRDefault="002B3875" w:rsidP="002B3875">
      <w:pPr>
        <w:spacing w:after="0" w:line="240" w:lineRule="auto"/>
        <w:jc w:val="both"/>
        <w:rPr>
          <w:rFonts w:ascii="Times New Roman" w:hAnsi="Times New Roman" w:cs="Times New Roman"/>
          <w:b/>
          <w:sz w:val="26"/>
          <w:szCs w:val="26"/>
        </w:rPr>
      </w:pPr>
      <w:r w:rsidRPr="002B3875">
        <w:rPr>
          <w:rFonts w:ascii="Times New Roman" w:hAnsi="Times New Roman" w:cs="Times New Roman"/>
          <w:b/>
          <w:sz w:val="26"/>
          <w:szCs w:val="26"/>
        </w:rPr>
        <w:t>BERNER ZAMBRANO ERASO</w:t>
      </w:r>
    </w:p>
    <w:p w:rsidR="002B3875" w:rsidRPr="002B3875" w:rsidRDefault="002B3875" w:rsidP="002B3875">
      <w:pPr>
        <w:spacing w:after="0" w:line="240" w:lineRule="auto"/>
        <w:jc w:val="both"/>
        <w:rPr>
          <w:rFonts w:ascii="Times New Roman" w:hAnsi="Times New Roman" w:cs="Times New Roman"/>
          <w:sz w:val="26"/>
          <w:szCs w:val="26"/>
        </w:rPr>
      </w:pPr>
      <w:r w:rsidRPr="002B3875">
        <w:rPr>
          <w:rFonts w:ascii="Times New Roman" w:hAnsi="Times New Roman" w:cs="Times New Roman"/>
          <w:sz w:val="26"/>
          <w:szCs w:val="26"/>
        </w:rPr>
        <w:t>Representante Ponente</w:t>
      </w:r>
    </w:p>
    <w:p w:rsidR="002B3875" w:rsidRPr="002B3875" w:rsidRDefault="002B3875" w:rsidP="002B3875">
      <w:pPr>
        <w:spacing w:after="0" w:line="240" w:lineRule="auto"/>
        <w:jc w:val="both"/>
        <w:rPr>
          <w:rFonts w:ascii="Times New Roman" w:hAnsi="Times New Roman" w:cs="Times New Roman"/>
          <w:sz w:val="26"/>
          <w:szCs w:val="26"/>
          <w:lang w:val="es-CO"/>
        </w:rPr>
      </w:pPr>
    </w:p>
    <w:sectPr w:rsidR="002B3875" w:rsidRPr="002B3875">
      <w:foot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6F00" w:rsidRDefault="00076F00" w:rsidP="001C7D81">
      <w:pPr>
        <w:spacing w:after="0" w:line="240" w:lineRule="auto"/>
      </w:pPr>
      <w:r>
        <w:separator/>
      </w:r>
    </w:p>
  </w:endnote>
  <w:endnote w:type="continuationSeparator" w:id="0">
    <w:p w:rsidR="00076F00" w:rsidRDefault="00076F00" w:rsidP="001C7D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3034450"/>
      <w:docPartObj>
        <w:docPartGallery w:val="Page Numbers (Bottom of Page)"/>
        <w:docPartUnique/>
      </w:docPartObj>
    </w:sdtPr>
    <w:sdtEndPr/>
    <w:sdtContent>
      <w:p w:rsidR="001C7D81" w:rsidRDefault="001C7D81">
        <w:pPr>
          <w:pStyle w:val="Piedepgina"/>
          <w:jc w:val="center"/>
        </w:pPr>
        <w:r>
          <w:fldChar w:fldCharType="begin"/>
        </w:r>
        <w:r>
          <w:instrText>PAGE   \* MERGEFORMAT</w:instrText>
        </w:r>
        <w:r>
          <w:fldChar w:fldCharType="separate"/>
        </w:r>
        <w:r w:rsidR="005674A5">
          <w:rPr>
            <w:noProof/>
          </w:rPr>
          <w:t>8</w:t>
        </w:r>
        <w:r>
          <w:fldChar w:fldCharType="end"/>
        </w:r>
      </w:p>
    </w:sdtContent>
  </w:sdt>
  <w:p w:rsidR="001C7D81" w:rsidRDefault="001C7D8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6F00" w:rsidRDefault="00076F00" w:rsidP="001C7D81">
      <w:pPr>
        <w:spacing w:after="0" w:line="240" w:lineRule="auto"/>
      </w:pPr>
      <w:r>
        <w:separator/>
      </w:r>
    </w:p>
  </w:footnote>
  <w:footnote w:type="continuationSeparator" w:id="0">
    <w:p w:rsidR="00076F00" w:rsidRDefault="00076F00" w:rsidP="001C7D8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727"/>
    <w:rsid w:val="000043D4"/>
    <w:rsid w:val="0000722E"/>
    <w:rsid w:val="00007ED5"/>
    <w:rsid w:val="00026DAE"/>
    <w:rsid w:val="0007157B"/>
    <w:rsid w:val="00076F00"/>
    <w:rsid w:val="00137A94"/>
    <w:rsid w:val="001644D2"/>
    <w:rsid w:val="00167A77"/>
    <w:rsid w:val="001C7D81"/>
    <w:rsid w:val="001E5DE3"/>
    <w:rsid w:val="00212B3B"/>
    <w:rsid w:val="00230CF0"/>
    <w:rsid w:val="00237695"/>
    <w:rsid w:val="0029369E"/>
    <w:rsid w:val="002B3875"/>
    <w:rsid w:val="002D750A"/>
    <w:rsid w:val="002E0CC6"/>
    <w:rsid w:val="002F381E"/>
    <w:rsid w:val="002F4BA9"/>
    <w:rsid w:val="003521A4"/>
    <w:rsid w:val="003841EF"/>
    <w:rsid w:val="0039538A"/>
    <w:rsid w:val="003A2150"/>
    <w:rsid w:val="003B4DBC"/>
    <w:rsid w:val="0041530E"/>
    <w:rsid w:val="0042743C"/>
    <w:rsid w:val="00430E58"/>
    <w:rsid w:val="00463905"/>
    <w:rsid w:val="00476C99"/>
    <w:rsid w:val="00480859"/>
    <w:rsid w:val="004814BB"/>
    <w:rsid w:val="00510388"/>
    <w:rsid w:val="005175AD"/>
    <w:rsid w:val="005638A5"/>
    <w:rsid w:val="005674A5"/>
    <w:rsid w:val="005C4B61"/>
    <w:rsid w:val="00601101"/>
    <w:rsid w:val="006211F6"/>
    <w:rsid w:val="006310F8"/>
    <w:rsid w:val="00677126"/>
    <w:rsid w:val="00685D2A"/>
    <w:rsid w:val="006D1154"/>
    <w:rsid w:val="00703EBA"/>
    <w:rsid w:val="0073519E"/>
    <w:rsid w:val="00752540"/>
    <w:rsid w:val="00775D49"/>
    <w:rsid w:val="007A58AD"/>
    <w:rsid w:val="007B1951"/>
    <w:rsid w:val="00842DE2"/>
    <w:rsid w:val="00860682"/>
    <w:rsid w:val="00876722"/>
    <w:rsid w:val="00917366"/>
    <w:rsid w:val="00944CB0"/>
    <w:rsid w:val="00980BAD"/>
    <w:rsid w:val="009933C1"/>
    <w:rsid w:val="00A227F8"/>
    <w:rsid w:val="00A60CC2"/>
    <w:rsid w:val="00A939BE"/>
    <w:rsid w:val="00A951EC"/>
    <w:rsid w:val="00AA2DA0"/>
    <w:rsid w:val="00B60727"/>
    <w:rsid w:val="00B92F05"/>
    <w:rsid w:val="00BE2C2B"/>
    <w:rsid w:val="00C304F3"/>
    <w:rsid w:val="00C53F53"/>
    <w:rsid w:val="00C64012"/>
    <w:rsid w:val="00C66B79"/>
    <w:rsid w:val="00C864BA"/>
    <w:rsid w:val="00D1434F"/>
    <w:rsid w:val="00D53EB4"/>
    <w:rsid w:val="00D77CE3"/>
    <w:rsid w:val="00DA2F82"/>
    <w:rsid w:val="00DD76AE"/>
    <w:rsid w:val="00E22426"/>
    <w:rsid w:val="00E44EF8"/>
    <w:rsid w:val="00EB047A"/>
    <w:rsid w:val="00ED534F"/>
    <w:rsid w:val="00F129F1"/>
    <w:rsid w:val="00F12FAB"/>
    <w:rsid w:val="00F21882"/>
    <w:rsid w:val="00FA69E5"/>
    <w:rsid w:val="00FC444F"/>
    <w:rsid w:val="00FC5869"/>
    <w:rsid w:val="00FD58B8"/>
    <w:rsid w:val="00FF0C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B1E0E6-43F9-4631-B7BC-E39F5D507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0727"/>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99"/>
    <w:semiHidden/>
    <w:unhideWhenUsed/>
    <w:rsid w:val="00B60727"/>
    <w:pPr>
      <w:spacing w:after="120" w:line="240" w:lineRule="auto"/>
      <w:jc w:val="both"/>
    </w:pPr>
    <w:rPr>
      <w:lang w:val="es-CO"/>
    </w:rPr>
  </w:style>
  <w:style w:type="character" w:customStyle="1" w:styleId="TextoindependienteCar">
    <w:name w:val="Texto independiente Car"/>
    <w:basedOn w:val="Fuentedeprrafopredeter"/>
    <w:link w:val="Textoindependiente"/>
    <w:uiPriority w:val="99"/>
    <w:semiHidden/>
    <w:rsid w:val="00B60727"/>
    <w:rPr>
      <w:lang w:val="es-CO"/>
    </w:rPr>
  </w:style>
  <w:style w:type="paragraph" w:styleId="Encabezado">
    <w:name w:val="header"/>
    <w:basedOn w:val="Normal"/>
    <w:link w:val="EncabezadoCar"/>
    <w:uiPriority w:val="99"/>
    <w:unhideWhenUsed/>
    <w:rsid w:val="001C7D8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C7D81"/>
  </w:style>
  <w:style w:type="paragraph" w:styleId="Piedepgina">
    <w:name w:val="footer"/>
    <w:basedOn w:val="Normal"/>
    <w:link w:val="PiedepginaCar"/>
    <w:uiPriority w:val="99"/>
    <w:unhideWhenUsed/>
    <w:rsid w:val="001C7D8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C7D81"/>
  </w:style>
  <w:style w:type="paragraph" w:styleId="NormalWeb">
    <w:name w:val="Normal (Web)"/>
    <w:basedOn w:val="Normal"/>
    <w:uiPriority w:val="99"/>
    <w:semiHidden/>
    <w:unhideWhenUsed/>
    <w:rsid w:val="00FC444F"/>
    <w:pPr>
      <w:spacing w:after="0" w:line="240" w:lineRule="auto"/>
    </w:pPr>
    <w:rPr>
      <w:rFonts w:ascii="inherit" w:eastAsia="Times New Roman" w:hAnsi="inherit" w:cs="Times New Roman"/>
      <w:color w:val="000000"/>
      <w:sz w:val="21"/>
      <w:szCs w:val="21"/>
      <w:lang w:val="es-CO" w:eastAsia="es-CO"/>
    </w:rPr>
  </w:style>
  <w:style w:type="character" w:styleId="Hipervnculo">
    <w:name w:val="Hyperlink"/>
    <w:basedOn w:val="Fuentedeprrafopredeter"/>
    <w:uiPriority w:val="99"/>
    <w:semiHidden/>
    <w:unhideWhenUsed/>
    <w:rsid w:val="00C304F3"/>
    <w:rPr>
      <w:strike w:val="0"/>
      <w:dstrike w:val="0"/>
      <w:color w:val="0000FF"/>
      <w:u w:val="none"/>
      <w:effect w:val="none"/>
    </w:rPr>
  </w:style>
  <w:style w:type="paragraph" w:customStyle="1" w:styleId="contenido">
    <w:name w:val="contenido"/>
    <w:basedOn w:val="Normal"/>
    <w:rsid w:val="00C304F3"/>
    <w:pPr>
      <w:spacing w:before="100" w:beforeAutospacing="1" w:after="150"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980BA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80B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917417">
      <w:bodyDiv w:val="1"/>
      <w:marLeft w:val="0"/>
      <w:marRight w:val="0"/>
      <w:marTop w:val="0"/>
      <w:marBottom w:val="0"/>
      <w:divBdr>
        <w:top w:val="none" w:sz="0" w:space="0" w:color="auto"/>
        <w:left w:val="none" w:sz="0" w:space="0" w:color="auto"/>
        <w:bottom w:val="none" w:sz="0" w:space="0" w:color="auto"/>
        <w:right w:val="none" w:sz="0" w:space="0" w:color="auto"/>
      </w:divBdr>
      <w:divsChild>
        <w:div w:id="1727483643">
          <w:marLeft w:val="0"/>
          <w:marRight w:val="0"/>
          <w:marTop w:val="0"/>
          <w:marBottom w:val="0"/>
          <w:divBdr>
            <w:top w:val="none" w:sz="0" w:space="0" w:color="auto"/>
            <w:left w:val="none" w:sz="0" w:space="0" w:color="auto"/>
            <w:bottom w:val="none" w:sz="0" w:space="0" w:color="auto"/>
            <w:right w:val="none" w:sz="0" w:space="0" w:color="auto"/>
          </w:divBdr>
        </w:div>
      </w:divsChild>
    </w:div>
    <w:div w:id="917059853">
      <w:bodyDiv w:val="1"/>
      <w:marLeft w:val="0"/>
      <w:marRight w:val="0"/>
      <w:marTop w:val="0"/>
      <w:marBottom w:val="0"/>
      <w:divBdr>
        <w:top w:val="none" w:sz="0" w:space="0" w:color="auto"/>
        <w:left w:val="none" w:sz="0" w:space="0" w:color="auto"/>
        <w:bottom w:val="none" w:sz="0" w:space="0" w:color="auto"/>
        <w:right w:val="none" w:sz="0" w:space="0" w:color="auto"/>
      </w:divBdr>
    </w:div>
    <w:div w:id="1658413860">
      <w:bodyDiv w:val="1"/>
      <w:marLeft w:val="0"/>
      <w:marRight w:val="0"/>
      <w:marTop w:val="0"/>
      <w:marBottom w:val="0"/>
      <w:divBdr>
        <w:top w:val="none" w:sz="0" w:space="0" w:color="auto"/>
        <w:left w:val="none" w:sz="0" w:space="0" w:color="auto"/>
        <w:bottom w:val="none" w:sz="0" w:space="0" w:color="auto"/>
        <w:right w:val="none" w:sz="0" w:space="0" w:color="auto"/>
      </w:divBdr>
      <w:divsChild>
        <w:div w:id="1995336217">
          <w:marLeft w:val="0"/>
          <w:marRight w:val="0"/>
          <w:marTop w:val="0"/>
          <w:marBottom w:val="0"/>
          <w:divBdr>
            <w:top w:val="none" w:sz="0" w:space="0" w:color="auto"/>
            <w:left w:val="none" w:sz="0" w:space="0" w:color="auto"/>
            <w:bottom w:val="none" w:sz="0" w:space="0" w:color="auto"/>
            <w:right w:val="none" w:sz="0" w:space="0" w:color="auto"/>
          </w:divBdr>
        </w:div>
      </w:divsChild>
    </w:div>
    <w:div w:id="2097702726">
      <w:bodyDiv w:val="1"/>
      <w:marLeft w:val="0"/>
      <w:marRight w:val="0"/>
      <w:marTop w:val="0"/>
      <w:marBottom w:val="0"/>
      <w:divBdr>
        <w:top w:val="none" w:sz="0" w:space="0" w:color="auto"/>
        <w:left w:val="none" w:sz="0" w:space="0" w:color="auto"/>
        <w:bottom w:val="none" w:sz="0" w:space="0" w:color="auto"/>
        <w:right w:val="none" w:sz="0" w:space="0" w:color="auto"/>
      </w:divBdr>
      <w:divsChild>
        <w:div w:id="292178836">
          <w:marLeft w:val="0"/>
          <w:marRight w:val="0"/>
          <w:marTop w:val="0"/>
          <w:marBottom w:val="0"/>
          <w:divBdr>
            <w:top w:val="none" w:sz="0" w:space="0" w:color="auto"/>
            <w:left w:val="none" w:sz="0" w:space="0" w:color="auto"/>
            <w:bottom w:val="none" w:sz="0" w:space="0" w:color="auto"/>
            <w:right w:val="none" w:sz="0" w:space="0" w:color="auto"/>
          </w:divBdr>
          <w:divsChild>
            <w:div w:id="1498693727">
              <w:marLeft w:val="0"/>
              <w:marRight w:val="0"/>
              <w:marTop w:val="0"/>
              <w:marBottom w:val="0"/>
              <w:divBdr>
                <w:top w:val="none" w:sz="0" w:space="0" w:color="auto"/>
                <w:left w:val="none" w:sz="0" w:space="0" w:color="auto"/>
                <w:bottom w:val="none" w:sz="0" w:space="0" w:color="auto"/>
                <w:right w:val="none" w:sz="0" w:space="0" w:color="auto"/>
              </w:divBdr>
              <w:divsChild>
                <w:div w:id="32190660">
                  <w:marLeft w:val="0"/>
                  <w:marRight w:val="0"/>
                  <w:marTop w:val="0"/>
                  <w:marBottom w:val="0"/>
                  <w:divBdr>
                    <w:top w:val="none" w:sz="0" w:space="0" w:color="auto"/>
                    <w:left w:val="none" w:sz="0" w:space="0" w:color="auto"/>
                    <w:bottom w:val="none" w:sz="0" w:space="0" w:color="auto"/>
                    <w:right w:val="none" w:sz="0" w:space="0" w:color="auto"/>
                  </w:divBdr>
                  <w:divsChild>
                    <w:div w:id="233515314">
                      <w:marLeft w:val="0"/>
                      <w:marRight w:val="0"/>
                      <w:marTop w:val="0"/>
                      <w:marBottom w:val="0"/>
                      <w:divBdr>
                        <w:top w:val="none" w:sz="0" w:space="0" w:color="auto"/>
                        <w:left w:val="none" w:sz="0" w:space="0" w:color="auto"/>
                        <w:bottom w:val="none" w:sz="0" w:space="0" w:color="auto"/>
                        <w:right w:val="none" w:sz="0" w:space="0" w:color="auto"/>
                      </w:divBdr>
                      <w:divsChild>
                        <w:div w:id="198543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23CA3E-1B77-4554-9A3A-B170F2741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2649</Words>
  <Characters>14573</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17188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 emilio delgado ortega</dc:creator>
  <cp:lastModifiedBy>Javier Eduardo Figueroa Pulido</cp:lastModifiedBy>
  <cp:revision>2</cp:revision>
  <cp:lastPrinted>2018-05-08T21:32:00Z</cp:lastPrinted>
  <dcterms:created xsi:type="dcterms:W3CDTF">2018-05-08T21:33:00Z</dcterms:created>
  <dcterms:modified xsi:type="dcterms:W3CDTF">2018-05-08T21:33:00Z</dcterms:modified>
</cp:coreProperties>
</file>